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77AA7" w14:textId="15A18EA6" w:rsidR="003F11E8" w:rsidRDefault="001A6AA1" w:rsidP="00B828B6">
      <w:pPr>
        <w:pStyle w:val="Default"/>
        <w:jc w:val="center"/>
        <w:rPr>
          <w:rFonts w:ascii="方正小标宋_GBK" w:eastAsia="方正小标宋_GBK" w:hAnsi="仿宋"/>
          <w:sz w:val="44"/>
          <w:szCs w:val="44"/>
        </w:rPr>
      </w:pPr>
      <w:r>
        <w:rPr>
          <w:rFonts w:ascii="方正小标宋_GBK" w:eastAsia="方正小标宋_GBK" w:hAnsi="仿宋" w:hint="eastAsia"/>
          <w:sz w:val="44"/>
          <w:szCs w:val="44"/>
        </w:rPr>
        <w:t>广西</w:t>
      </w:r>
      <w:r>
        <w:rPr>
          <w:rFonts w:ascii="方正小标宋_GBK" w:eastAsia="方正小标宋_GBK" w:hAnsi="仿宋"/>
          <w:sz w:val="44"/>
          <w:szCs w:val="44"/>
        </w:rPr>
        <w:t>壮族自治区</w:t>
      </w:r>
      <w:r w:rsidR="00B66ADE">
        <w:rPr>
          <w:rFonts w:ascii="方正小标宋_GBK" w:eastAsia="方正小标宋_GBK" w:hAnsi="仿宋" w:hint="eastAsia"/>
          <w:sz w:val="44"/>
          <w:szCs w:val="44"/>
        </w:rPr>
        <w:t>水</w:t>
      </w:r>
      <w:r w:rsidR="002A13E6">
        <w:rPr>
          <w:rFonts w:ascii="方正小标宋_GBK" w:eastAsia="方正小标宋_GBK" w:hAnsi="仿宋"/>
          <w:sz w:val="44"/>
          <w:szCs w:val="44"/>
        </w:rPr>
        <w:t>环境</w:t>
      </w:r>
      <w:r w:rsidR="00B66ADE">
        <w:rPr>
          <w:rFonts w:ascii="方正小标宋_GBK" w:eastAsia="方正小标宋_GBK" w:hAnsi="仿宋" w:hint="eastAsia"/>
          <w:sz w:val="44"/>
          <w:szCs w:val="44"/>
        </w:rPr>
        <w:t>质</w:t>
      </w:r>
      <w:r w:rsidR="002A13E6">
        <w:rPr>
          <w:rFonts w:ascii="方正小标宋_GBK" w:eastAsia="方正小标宋_GBK" w:hAnsi="仿宋" w:hint="eastAsia"/>
          <w:sz w:val="44"/>
          <w:szCs w:val="44"/>
        </w:rPr>
        <w:t>量</w:t>
      </w:r>
      <w:r w:rsidR="00BD4D5E" w:rsidRPr="006578A9">
        <w:rPr>
          <w:rFonts w:ascii="方正小标宋_GBK" w:eastAsia="方正小标宋_GBK" w:hAnsi="仿宋" w:hint="eastAsia"/>
          <w:sz w:val="44"/>
          <w:szCs w:val="44"/>
        </w:rPr>
        <w:t>监测</w:t>
      </w:r>
    </w:p>
    <w:p w14:paraId="65E929F7" w14:textId="38D2B9BA" w:rsidR="006A348E" w:rsidRPr="006578A9" w:rsidRDefault="006A348E" w:rsidP="00B828B6">
      <w:pPr>
        <w:pStyle w:val="Default"/>
        <w:jc w:val="center"/>
        <w:rPr>
          <w:rFonts w:ascii="方正小标宋_GBK" w:eastAsia="方正小标宋_GBK" w:hAnsi="仿宋"/>
          <w:sz w:val="44"/>
          <w:szCs w:val="44"/>
        </w:rPr>
      </w:pPr>
      <w:r w:rsidRPr="006578A9">
        <w:rPr>
          <w:rFonts w:ascii="方正小标宋_GBK" w:eastAsia="方正小标宋_GBK" w:hAnsi="仿宋" w:hint="eastAsia"/>
          <w:sz w:val="44"/>
          <w:szCs w:val="44"/>
        </w:rPr>
        <w:t>质量控制</w:t>
      </w:r>
      <w:r w:rsidR="004F63FD">
        <w:rPr>
          <w:rFonts w:ascii="方正小标宋_GBK" w:eastAsia="方正小标宋_GBK" w:hAnsi="仿宋" w:hint="eastAsia"/>
          <w:sz w:val="44"/>
          <w:szCs w:val="44"/>
        </w:rPr>
        <w:t>技术</w:t>
      </w:r>
      <w:r w:rsidR="00E36966">
        <w:rPr>
          <w:rFonts w:ascii="方正小标宋_GBK" w:eastAsia="方正小标宋_GBK" w:hAnsi="仿宋"/>
          <w:sz w:val="44"/>
          <w:szCs w:val="44"/>
        </w:rPr>
        <w:t>方案</w:t>
      </w:r>
      <w:r w:rsidR="00BF56B7">
        <w:rPr>
          <w:rFonts w:ascii="方正小标宋_GBK" w:eastAsia="方正小标宋_GBK" w:hAnsi="仿宋" w:hint="eastAsia"/>
          <w:sz w:val="44"/>
          <w:szCs w:val="44"/>
        </w:rPr>
        <w:t>（试行）</w:t>
      </w:r>
    </w:p>
    <w:p w14:paraId="445B1106" w14:textId="55D5D209" w:rsidR="006A348E" w:rsidRPr="00472E7F" w:rsidRDefault="00220BD1" w:rsidP="00BD4D5E">
      <w:pPr>
        <w:pStyle w:val="Default"/>
        <w:spacing w:line="520" w:lineRule="exact"/>
        <w:rPr>
          <w:rFonts w:ascii="仿宋" w:eastAsia="仿宋" w:hAnsi="仿宋"/>
          <w:b/>
          <w:sz w:val="30"/>
          <w:szCs w:val="30"/>
        </w:rPr>
      </w:pPr>
      <w:r w:rsidRPr="00472E7F">
        <w:rPr>
          <w:rFonts w:ascii="仿宋" w:eastAsia="仿宋" w:hAnsi="仿宋" w:cs="Times New Roman"/>
          <w:b/>
          <w:bCs/>
          <w:sz w:val="30"/>
          <w:szCs w:val="30"/>
        </w:rPr>
        <w:t>1</w:t>
      </w:r>
      <w:r w:rsidR="006A348E" w:rsidRPr="00472E7F">
        <w:rPr>
          <w:rFonts w:ascii="仿宋" w:eastAsia="仿宋" w:hAnsi="仿宋" w:cs="Times New Roman"/>
          <w:b/>
          <w:bCs/>
          <w:sz w:val="30"/>
          <w:szCs w:val="30"/>
        </w:rPr>
        <w:t xml:space="preserve">. </w:t>
      </w:r>
      <w:r w:rsidR="006A348E" w:rsidRPr="00472E7F">
        <w:rPr>
          <w:rFonts w:ascii="仿宋" w:eastAsia="仿宋" w:hAnsi="仿宋" w:hint="eastAsia"/>
          <w:b/>
          <w:sz w:val="30"/>
          <w:szCs w:val="30"/>
        </w:rPr>
        <w:t>适用范围</w:t>
      </w:r>
      <w:r w:rsidR="00A27375">
        <w:rPr>
          <w:rFonts w:ascii="仿宋" w:eastAsia="仿宋" w:hAnsi="仿宋" w:hint="eastAsia"/>
          <w:b/>
          <w:sz w:val="30"/>
          <w:szCs w:val="30"/>
        </w:rPr>
        <w:t>及说明</w:t>
      </w:r>
      <w:r w:rsidR="006A348E" w:rsidRPr="00472E7F">
        <w:rPr>
          <w:rFonts w:ascii="仿宋" w:eastAsia="仿宋" w:hAnsi="仿宋"/>
          <w:b/>
          <w:sz w:val="30"/>
          <w:szCs w:val="30"/>
        </w:rPr>
        <w:t xml:space="preserve"> </w:t>
      </w:r>
    </w:p>
    <w:p w14:paraId="74A8F0C3" w14:textId="123328DD" w:rsidR="006A348E" w:rsidRDefault="006A348E" w:rsidP="004A4BB9">
      <w:pPr>
        <w:pStyle w:val="Default"/>
        <w:spacing w:line="520" w:lineRule="exact"/>
        <w:ind w:firstLineChars="200" w:firstLine="600"/>
        <w:rPr>
          <w:rFonts w:ascii="仿宋" w:eastAsia="仿宋" w:hAnsi="仿宋"/>
          <w:sz w:val="30"/>
          <w:szCs w:val="30"/>
        </w:rPr>
      </w:pPr>
      <w:r w:rsidRPr="00BD4D5E">
        <w:rPr>
          <w:rFonts w:ascii="仿宋" w:eastAsia="仿宋" w:hAnsi="仿宋" w:hint="eastAsia"/>
          <w:sz w:val="30"/>
          <w:szCs w:val="30"/>
        </w:rPr>
        <w:t>适用于</w:t>
      </w:r>
      <w:r w:rsidR="003F11E8">
        <w:rPr>
          <w:rFonts w:ascii="仿宋" w:eastAsia="仿宋" w:hAnsi="仿宋" w:hint="eastAsia"/>
          <w:sz w:val="30"/>
          <w:szCs w:val="30"/>
        </w:rPr>
        <w:t>承担</w:t>
      </w:r>
      <w:r w:rsidR="002A13E6">
        <w:rPr>
          <w:rFonts w:ascii="仿宋" w:eastAsia="仿宋" w:hAnsi="仿宋" w:hint="eastAsia"/>
          <w:sz w:val="30"/>
          <w:szCs w:val="30"/>
        </w:rPr>
        <w:t>自治区</w:t>
      </w:r>
      <w:r w:rsidR="002A13E6">
        <w:rPr>
          <w:rFonts w:ascii="仿宋" w:eastAsia="仿宋" w:hAnsi="仿宋"/>
          <w:sz w:val="30"/>
          <w:szCs w:val="30"/>
        </w:rPr>
        <w:t>生态环境系统委托</w:t>
      </w:r>
      <w:r w:rsidR="003F11E8">
        <w:rPr>
          <w:rFonts w:ascii="仿宋" w:eastAsia="仿宋" w:hAnsi="仿宋"/>
          <w:sz w:val="30"/>
          <w:szCs w:val="30"/>
        </w:rPr>
        <w:t>的地表水</w:t>
      </w:r>
      <w:r w:rsidR="00B66ADE">
        <w:rPr>
          <w:rFonts w:ascii="仿宋" w:eastAsia="仿宋" w:hAnsi="仿宋" w:hint="eastAsia"/>
          <w:sz w:val="30"/>
          <w:szCs w:val="30"/>
        </w:rPr>
        <w:t>、</w:t>
      </w:r>
      <w:r w:rsidR="00745AEA">
        <w:rPr>
          <w:rFonts w:ascii="仿宋" w:eastAsia="仿宋" w:hAnsi="仿宋" w:hint="eastAsia"/>
          <w:sz w:val="30"/>
          <w:szCs w:val="30"/>
        </w:rPr>
        <w:t>集中式生活饮用水水源地</w:t>
      </w:r>
      <w:r w:rsidR="00B66ADE">
        <w:rPr>
          <w:rFonts w:ascii="仿宋" w:eastAsia="仿宋" w:hAnsi="仿宋"/>
          <w:sz w:val="30"/>
          <w:szCs w:val="30"/>
        </w:rPr>
        <w:t>、地下水</w:t>
      </w:r>
      <w:r w:rsidR="00B87097">
        <w:rPr>
          <w:rFonts w:ascii="仿宋" w:eastAsia="仿宋" w:hAnsi="仿宋" w:hint="eastAsia"/>
          <w:sz w:val="30"/>
          <w:szCs w:val="30"/>
        </w:rPr>
        <w:t>监测</w:t>
      </w:r>
      <w:r w:rsidR="002F48BE">
        <w:rPr>
          <w:rFonts w:ascii="仿宋" w:eastAsia="仿宋" w:hAnsi="仿宋" w:hint="eastAsia"/>
          <w:sz w:val="30"/>
          <w:szCs w:val="30"/>
        </w:rPr>
        <w:t>任务</w:t>
      </w:r>
      <w:r w:rsidR="003F11E8">
        <w:rPr>
          <w:rFonts w:ascii="仿宋" w:eastAsia="仿宋" w:hAnsi="仿宋"/>
          <w:sz w:val="30"/>
          <w:szCs w:val="30"/>
        </w:rPr>
        <w:t>的</w:t>
      </w:r>
      <w:r w:rsidR="002A13E6">
        <w:rPr>
          <w:rFonts w:ascii="仿宋" w:eastAsia="仿宋" w:hAnsi="仿宋" w:hint="eastAsia"/>
          <w:sz w:val="30"/>
          <w:szCs w:val="30"/>
        </w:rPr>
        <w:t>检验检测机构</w:t>
      </w:r>
      <w:r w:rsidRPr="00BD4D5E">
        <w:rPr>
          <w:rFonts w:ascii="仿宋" w:eastAsia="仿宋" w:hAnsi="仿宋" w:hint="eastAsia"/>
          <w:sz w:val="30"/>
          <w:szCs w:val="30"/>
        </w:rPr>
        <w:t>。</w:t>
      </w:r>
      <w:r w:rsidR="002A13E6">
        <w:rPr>
          <w:rFonts w:ascii="仿宋" w:eastAsia="仿宋" w:hAnsi="仿宋" w:hint="eastAsia"/>
          <w:sz w:val="30"/>
          <w:szCs w:val="30"/>
        </w:rPr>
        <w:t>本</w:t>
      </w:r>
      <w:r w:rsidR="00E36966">
        <w:rPr>
          <w:rFonts w:ascii="仿宋" w:eastAsia="仿宋" w:hAnsi="仿宋" w:hint="eastAsia"/>
          <w:sz w:val="30"/>
          <w:szCs w:val="30"/>
        </w:rPr>
        <w:t>方案</w:t>
      </w:r>
      <w:r w:rsidR="002A13E6" w:rsidRPr="00392056">
        <w:rPr>
          <w:rFonts w:ascii="仿宋" w:eastAsia="仿宋" w:hAnsi="仿宋"/>
          <w:sz w:val="30"/>
          <w:szCs w:val="30"/>
        </w:rPr>
        <w:t>规定了</w:t>
      </w:r>
      <w:r w:rsidR="002A13E6" w:rsidRPr="002A13E6">
        <w:rPr>
          <w:rFonts w:ascii="仿宋" w:eastAsia="仿宋" w:hAnsi="仿宋" w:hint="eastAsia"/>
          <w:sz w:val="30"/>
          <w:szCs w:val="30"/>
        </w:rPr>
        <w:t>水环境质量监测</w:t>
      </w:r>
      <w:r w:rsidR="002A13E6" w:rsidRPr="00392056">
        <w:rPr>
          <w:rFonts w:ascii="仿宋" w:eastAsia="仿宋" w:hAnsi="仿宋"/>
          <w:sz w:val="30"/>
          <w:szCs w:val="30"/>
        </w:rPr>
        <w:t>的</w:t>
      </w:r>
      <w:r w:rsidR="00232679">
        <w:rPr>
          <w:rFonts w:ascii="仿宋" w:eastAsia="仿宋" w:hAnsi="仿宋" w:hint="eastAsia"/>
          <w:sz w:val="30"/>
          <w:szCs w:val="30"/>
        </w:rPr>
        <w:t>基本要求</w:t>
      </w:r>
      <w:r w:rsidR="002A13E6" w:rsidRPr="00392056">
        <w:rPr>
          <w:rFonts w:ascii="仿宋" w:eastAsia="仿宋" w:hAnsi="仿宋"/>
          <w:sz w:val="30"/>
          <w:szCs w:val="30"/>
        </w:rPr>
        <w:t>、内部质量控</w:t>
      </w:r>
      <w:r w:rsidR="002A13E6">
        <w:rPr>
          <w:rFonts w:ascii="仿宋" w:eastAsia="仿宋" w:hAnsi="仿宋"/>
          <w:sz w:val="30"/>
          <w:szCs w:val="30"/>
        </w:rPr>
        <w:t>制与</w:t>
      </w:r>
      <w:r w:rsidR="004A4BB9">
        <w:rPr>
          <w:rFonts w:ascii="仿宋" w:eastAsia="仿宋" w:hAnsi="仿宋" w:hint="eastAsia"/>
          <w:sz w:val="30"/>
          <w:szCs w:val="30"/>
        </w:rPr>
        <w:t>评价</w:t>
      </w:r>
      <w:r w:rsidR="002A13E6">
        <w:rPr>
          <w:rFonts w:ascii="仿宋" w:eastAsia="仿宋" w:hAnsi="仿宋"/>
          <w:sz w:val="30"/>
          <w:szCs w:val="30"/>
        </w:rPr>
        <w:t>、</w:t>
      </w:r>
      <w:r w:rsidR="004A4BB9" w:rsidRPr="004A4BB9">
        <w:rPr>
          <w:rFonts w:ascii="仿宋" w:eastAsia="仿宋" w:hAnsi="仿宋" w:hint="eastAsia"/>
          <w:sz w:val="30"/>
          <w:szCs w:val="30"/>
        </w:rPr>
        <w:t>外部质量监督与核查</w:t>
      </w:r>
      <w:r w:rsidR="002A13E6">
        <w:rPr>
          <w:rFonts w:ascii="仿宋" w:eastAsia="仿宋" w:hAnsi="仿宋"/>
          <w:sz w:val="30"/>
          <w:szCs w:val="30"/>
        </w:rPr>
        <w:t>、监测结果和记录等质量控制技术要求</w:t>
      </w:r>
      <w:r w:rsidR="002A13E6">
        <w:rPr>
          <w:rFonts w:ascii="仿宋" w:eastAsia="仿宋" w:hAnsi="仿宋" w:hint="eastAsia"/>
          <w:sz w:val="30"/>
          <w:szCs w:val="30"/>
        </w:rPr>
        <w:t>。</w:t>
      </w:r>
    </w:p>
    <w:p w14:paraId="2E48BCE1" w14:textId="2721AEBD" w:rsidR="00F95ED9" w:rsidRPr="00F95ED9" w:rsidRDefault="00F95ED9" w:rsidP="00F95ED9">
      <w:pPr>
        <w:pStyle w:val="Default"/>
        <w:spacing w:line="520" w:lineRule="exact"/>
        <w:ind w:firstLineChars="200" w:firstLine="600"/>
        <w:rPr>
          <w:rFonts w:ascii="仿宋" w:eastAsia="仿宋" w:hAnsi="仿宋"/>
          <w:sz w:val="30"/>
          <w:szCs w:val="30"/>
        </w:rPr>
      </w:pPr>
      <w:r w:rsidRPr="00F95ED9">
        <w:rPr>
          <w:rFonts w:ascii="仿宋" w:eastAsia="仿宋" w:hAnsi="仿宋" w:hint="eastAsia"/>
          <w:sz w:val="30"/>
          <w:szCs w:val="30"/>
        </w:rPr>
        <w:t>国家标准或行业标准严于本方案要求的，执行标准要求；若标准未做规定或规定低于本方案要求，则执行本方案要求。</w:t>
      </w:r>
    </w:p>
    <w:p w14:paraId="3584AC1F" w14:textId="4E6D98C4" w:rsidR="007E1729" w:rsidRDefault="00F95ED9" w:rsidP="00827F16">
      <w:pPr>
        <w:pStyle w:val="ad"/>
        <w:ind w:firstLineChars="200" w:firstLine="600"/>
        <w:jc w:val="left"/>
        <w:rPr>
          <w:rFonts w:ascii="仿宋" w:eastAsia="仿宋" w:hAnsi="仿宋"/>
          <w:sz w:val="30"/>
          <w:szCs w:val="30"/>
        </w:rPr>
      </w:pPr>
      <w:r w:rsidRPr="00F95ED9">
        <w:rPr>
          <w:rFonts w:ascii="仿宋" w:eastAsia="仿宋" w:hAnsi="仿宋" w:hint="eastAsia"/>
          <w:sz w:val="30"/>
          <w:szCs w:val="30"/>
        </w:rPr>
        <w:t>本方案未做规定的应满足</w:t>
      </w:r>
      <w:r w:rsidR="00827F16">
        <w:rPr>
          <w:rFonts w:ascii="仿宋" w:eastAsia="仿宋" w:hAnsi="仿宋" w:hint="eastAsia"/>
          <w:sz w:val="30"/>
          <w:szCs w:val="30"/>
        </w:rPr>
        <w:t>相关项目的</w:t>
      </w:r>
      <w:r w:rsidR="00827F16">
        <w:rPr>
          <w:rFonts w:ascii="仿宋" w:eastAsia="仿宋" w:hAnsi="仿宋" w:hint="eastAsia"/>
          <w:sz w:val="30"/>
          <w:szCs w:val="30"/>
        </w:rPr>
        <w:t>质量标准、</w:t>
      </w:r>
      <w:r w:rsidR="00827F16">
        <w:rPr>
          <w:rFonts w:ascii="仿宋" w:eastAsia="仿宋" w:hAnsi="仿宋" w:hint="eastAsia"/>
          <w:sz w:val="30"/>
          <w:szCs w:val="30"/>
        </w:rPr>
        <w:t>监测方法</w:t>
      </w:r>
      <w:r w:rsidR="00827F16">
        <w:rPr>
          <w:rFonts w:ascii="仿宋" w:eastAsia="仿宋" w:hAnsi="仿宋" w:hint="eastAsia"/>
          <w:sz w:val="30"/>
          <w:szCs w:val="30"/>
        </w:rPr>
        <w:t>标准</w:t>
      </w:r>
      <w:r w:rsidR="00827F16">
        <w:rPr>
          <w:rFonts w:ascii="仿宋" w:eastAsia="仿宋" w:hAnsi="仿宋" w:hint="eastAsia"/>
          <w:sz w:val="30"/>
          <w:szCs w:val="30"/>
        </w:rPr>
        <w:t>和技术规范</w:t>
      </w:r>
      <w:r w:rsidRPr="00F95ED9">
        <w:rPr>
          <w:rFonts w:ascii="仿宋" w:eastAsia="仿宋" w:hAnsi="仿宋" w:hint="eastAsia"/>
          <w:sz w:val="30"/>
          <w:szCs w:val="30"/>
        </w:rPr>
        <w:t>提出的要求。</w:t>
      </w:r>
    </w:p>
    <w:p w14:paraId="139288AF" w14:textId="70ABBFE9" w:rsidR="00364866" w:rsidRDefault="00364866" w:rsidP="00364866">
      <w:pPr>
        <w:pStyle w:val="ad"/>
        <w:jc w:val="left"/>
        <w:rPr>
          <w:rFonts w:ascii="仿宋" w:eastAsia="仿宋" w:hAnsi="仿宋"/>
          <w:b/>
          <w:sz w:val="30"/>
          <w:szCs w:val="30"/>
        </w:rPr>
      </w:pPr>
      <w:r w:rsidRPr="00360540">
        <w:rPr>
          <w:rFonts w:ascii="仿宋" w:eastAsia="仿宋" w:hAnsi="仿宋" w:hint="eastAsia"/>
          <w:b/>
          <w:sz w:val="30"/>
          <w:szCs w:val="30"/>
        </w:rPr>
        <w:t>2</w:t>
      </w:r>
      <w:r>
        <w:rPr>
          <w:rFonts w:ascii="仿宋" w:eastAsia="仿宋" w:hAnsi="仿宋"/>
          <w:b/>
          <w:sz w:val="30"/>
          <w:szCs w:val="30"/>
        </w:rPr>
        <w:t>.</w:t>
      </w:r>
      <w:r w:rsidRPr="00360540">
        <w:rPr>
          <w:rFonts w:ascii="仿宋" w:eastAsia="仿宋" w:hAnsi="仿宋"/>
          <w:b/>
          <w:sz w:val="30"/>
          <w:szCs w:val="30"/>
        </w:rPr>
        <w:t xml:space="preserve"> </w:t>
      </w:r>
      <w:r w:rsidR="00406B45">
        <w:rPr>
          <w:rFonts w:ascii="仿宋" w:eastAsia="仿宋" w:hAnsi="仿宋" w:hint="eastAsia"/>
          <w:b/>
          <w:sz w:val="30"/>
          <w:szCs w:val="30"/>
        </w:rPr>
        <w:t>编制</w:t>
      </w:r>
      <w:r>
        <w:rPr>
          <w:rFonts w:ascii="仿宋" w:eastAsia="仿宋" w:hAnsi="仿宋" w:hint="eastAsia"/>
          <w:b/>
          <w:sz w:val="30"/>
          <w:szCs w:val="30"/>
        </w:rPr>
        <w:t>依据</w:t>
      </w:r>
    </w:p>
    <w:p w14:paraId="69849622" w14:textId="79A91A4F" w:rsidR="00406B45" w:rsidRDefault="00827F16" w:rsidP="00827F16">
      <w:pPr>
        <w:pStyle w:val="ad"/>
        <w:ind w:firstLineChars="200" w:firstLine="600"/>
        <w:jc w:val="left"/>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.1</w:t>
      </w:r>
      <w:r w:rsidR="00406B45">
        <w:rPr>
          <w:rFonts w:ascii="仿宋" w:eastAsia="仿宋" w:hAnsi="仿宋" w:hint="eastAsia"/>
          <w:sz w:val="30"/>
          <w:szCs w:val="30"/>
        </w:rPr>
        <w:t>《国家地表水环境质量监测网监测任务作业指导书（试行）》（中国环境出版社,</w:t>
      </w:r>
      <w:r w:rsidR="00406B45">
        <w:rPr>
          <w:rFonts w:ascii="仿宋" w:eastAsia="仿宋" w:hAnsi="仿宋"/>
          <w:sz w:val="30"/>
          <w:szCs w:val="30"/>
        </w:rPr>
        <w:t>2017.7</w:t>
      </w:r>
      <w:r w:rsidR="00406B45">
        <w:rPr>
          <w:rFonts w:ascii="仿宋" w:eastAsia="仿宋" w:hAnsi="仿宋" w:hint="eastAsia"/>
          <w:sz w:val="30"/>
          <w:szCs w:val="30"/>
        </w:rPr>
        <w:t>）</w:t>
      </w:r>
    </w:p>
    <w:p w14:paraId="01D0AD96" w14:textId="5E1BEC39" w:rsidR="00364866" w:rsidRDefault="00827F16" w:rsidP="00827F16">
      <w:pPr>
        <w:pStyle w:val="ad"/>
        <w:ind w:firstLineChars="200" w:firstLine="600"/>
        <w:jc w:val="left"/>
        <w:rPr>
          <w:rFonts w:ascii="仿宋" w:eastAsia="仿宋" w:hAnsi="仿宋"/>
          <w:sz w:val="30"/>
          <w:szCs w:val="30"/>
        </w:rPr>
      </w:pPr>
      <w:r>
        <w:rPr>
          <w:rFonts w:ascii="仿宋" w:eastAsia="仿宋" w:hAnsi="仿宋"/>
          <w:sz w:val="30"/>
          <w:szCs w:val="30"/>
        </w:rPr>
        <w:t>2.2</w:t>
      </w:r>
      <w:r w:rsidR="00BF56B7" w:rsidRPr="00BF56B7">
        <w:rPr>
          <w:rFonts w:ascii="仿宋" w:eastAsia="仿宋" w:hAnsi="仿宋" w:hint="eastAsia"/>
          <w:sz w:val="30"/>
          <w:szCs w:val="30"/>
        </w:rPr>
        <w:t>《2020年地下水试点监测技术方案》（总站土字</w:t>
      </w:r>
      <w:r w:rsidR="00406B45">
        <w:rPr>
          <w:rFonts w:ascii="仿宋" w:eastAsia="仿宋" w:hAnsi="仿宋" w:hint="eastAsia"/>
          <w:sz w:val="30"/>
          <w:szCs w:val="30"/>
        </w:rPr>
        <w:t>〔</w:t>
      </w:r>
      <w:r w:rsidR="00406B45" w:rsidRPr="00BF56B7">
        <w:rPr>
          <w:rFonts w:ascii="仿宋" w:eastAsia="仿宋" w:hAnsi="仿宋" w:hint="eastAsia"/>
          <w:sz w:val="30"/>
          <w:szCs w:val="30"/>
        </w:rPr>
        <w:t>2020</w:t>
      </w:r>
      <w:r w:rsidR="00406B45">
        <w:rPr>
          <w:rFonts w:ascii="仿宋" w:eastAsia="仿宋" w:hAnsi="仿宋" w:hint="eastAsia"/>
          <w:sz w:val="30"/>
          <w:szCs w:val="30"/>
        </w:rPr>
        <w:t>〕</w:t>
      </w:r>
      <w:r w:rsidR="00BF56B7" w:rsidRPr="00BF56B7">
        <w:rPr>
          <w:rFonts w:ascii="仿宋" w:eastAsia="仿宋" w:hAnsi="仿宋" w:hint="eastAsia"/>
          <w:sz w:val="30"/>
          <w:szCs w:val="30"/>
        </w:rPr>
        <w:t>78号）</w:t>
      </w:r>
    </w:p>
    <w:p w14:paraId="256D06D6" w14:textId="7A4DD520" w:rsidR="00173E3F" w:rsidRDefault="00173E3F" w:rsidP="00173E3F">
      <w:pPr>
        <w:pStyle w:val="ad"/>
        <w:ind w:firstLineChars="200" w:firstLine="600"/>
        <w:jc w:val="left"/>
        <w:rPr>
          <w:rFonts w:ascii="仿宋" w:eastAsia="仿宋" w:hAnsi="仿宋"/>
          <w:sz w:val="30"/>
          <w:szCs w:val="30"/>
        </w:rPr>
      </w:pPr>
      <w:r>
        <w:rPr>
          <w:rFonts w:ascii="仿宋" w:eastAsia="仿宋" w:hAnsi="仿宋"/>
          <w:sz w:val="30"/>
          <w:szCs w:val="30"/>
        </w:rPr>
        <w:t>2.</w:t>
      </w:r>
      <w:r>
        <w:rPr>
          <w:rFonts w:ascii="仿宋" w:eastAsia="仿宋" w:hAnsi="仿宋"/>
          <w:sz w:val="30"/>
          <w:szCs w:val="30"/>
        </w:rPr>
        <w:t>3</w:t>
      </w:r>
      <w:r>
        <w:rPr>
          <w:rFonts w:ascii="仿宋" w:eastAsia="仿宋" w:hAnsi="仿宋" w:hint="eastAsia"/>
          <w:sz w:val="30"/>
          <w:szCs w:val="30"/>
        </w:rPr>
        <w:t>《环境监测质量管理技术导则》（H</w:t>
      </w:r>
      <w:r>
        <w:rPr>
          <w:rFonts w:ascii="仿宋" w:eastAsia="仿宋" w:hAnsi="仿宋"/>
          <w:sz w:val="30"/>
          <w:szCs w:val="30"/>
        </w:rPr>
        <w:t>J 630-2011</w:t>
      </w:r>
      <w:r>
        <w:rPr>
          <w:rFonts w:ascii="仿宋" w:eastAsia="仿宋" w:hAnsi="仿宋" w:hint="eastAsia"/>
          <w:sz w:val="30"/>
          <w:szCs w:val="30"/>
        </w:rPr>
        <w:t>）</w:t>
      </w:r>
    </w:p>
    <w:p w14:paraId="6C2E2BBA" w14:textId="79E3D836" w:rsidR="00406B45" w:rsidRDefault="00827F16" w:rsidP="00827F16">
      <w:pPr>
        <w:pStyle w:val="ad"/>
        <w:ind w:firstLineChars="200" w:firstLine="600"/>
        <w:jc w:val="left"/>
        <w:rPr>
          <w:rFonts w:ascii="仿宋" w:eastAsia="仿宋" w:hAnsi="仿宋"/>
          <w:sz w:val="30"/>
          <w:szCs w:val="30"/>
        </w:rPr>
      </w:pPr>
      <w:r>
        <w:rPr>
          <w:rFonts w:ascii="仿宋" w:eastAsia="仿宋" w:hAnsi="仿宋"/>
          <w:sz w:val="30"/>
          <w:szCs w:val="30"/>
        </w:rPr>
        <w:t>2.</w:t>
      </w:r>
      <w:r w:rsidR="00173E3F">
        <w:rPr>
          <w:rFonts w:ascii="仿宋" w:eastAsia="仿宋" w:hAnsi="仿宋"/>
          <w:sz w:val="30"/>
          <w:szCs w:val="30"/>
        </w:rPr>
        <w:t>4</w:t>
      </w:r>
      <w:r w:rsidR="00406B45" w:rsidRPr="00406B45">
        <w:rPr>
          <w:rFonts w:ascii="仿宋" w:eastAsia="仿宋" w:hAnsi="仿宋" w:hint="eastAsia"/>
          <w:sz w:val="30"/>
          <w:szCs w:val="30"/>
        </w:rPr>
        <w:t>《检验检测机构资质认定通用要求》（RB/T 214</w:t>
      </w:r>
      <w:r>
        <w:rPr>
          <w:rFonts w:ascii="仿宋" w:eastAsia="仿宋" w:hAnsi="仿宋"/>
          <w:sz w:val="30"/>
          <w:szCs w:val="30"/>
        </w:rPr>
        <w:t>-2017</w:t>
      </w:r>
      <w:r w:rsidR="00406B45">
        <w:rPr>
          <w:rFonts w:ascii="仿宋" w:eastAsia="仿宋" w:hAnsi="仿宋" w:hint="eastAsia"/>
          <w:sz w:val="30"/>
          <w:szCs w:val="30"/>
        </w:rPr>
        <w:t>）</w:t>
      </w:r>
    </w:p>
    <w:p w14:paraId="47A20853" w14:textId="22240513" w:rsidR="00406B45" w:rsidRDefault="00827F16" w:rsidP="00827F16">
      <w:pPr>
        <w:pStyle w:val="ad"/>
        <w:ind w:firstLineChars="200" w:firstLine="600"/>
        <w:jc w:val="left"/>
        <w:rPr>
          <w:rFonts w:ascii="仿宋" w:eastAsia="仿宋" w:hAnsi="仿宋"/>
          <w:sz w:val="30"/>
          <w:szCs w:val="30"/>
        </w:rPr>
      </w:pPr>
      <w:r>
        <w:rPr>
          <w:rFonts w:ascii="仿宋" w:eastAsia="仿宋" w:hAnsi="仿宋"/>
          <w:sz w:val="30"/>
          <w:szCs w:val="30"/>
        </w:rPr>
        <w:t>2.</w:t>
      </w:r>
      <w:r w:rsidR="00173E3F">
        <w:rPr>
          <w:rFonts w:ascii="仿宋" w:eastAsia="仿宋" w:hAnsi="仿宋"/>
          <w:sz w:val="30"/>
          <w:szCs w:val="30"/>
        </w:rPr>
        <w:t>5</w:t>
      </w:r>
      <w:r w:rsidR="00406B45" w:rsidRPr="00406B45">
        <w:rPr>
          <w:rFonts w:ascii="仿宋" w:eastAsia="仿宋" w:hAnsi="仿宋" w:hint="eastAsia"/>
          <w:sz w:val="30"/>
          <w:szCs w:val="30"/>
        </w:rPr>
        <w:t>《检验检测资质认定 生态环境监测机构评审补充要求》（国市监检测〔2018〕245号）</w:t>
      </w:r>
    </w:p>
    <w:p w14:paraId="579AD444" w14:textId="66E7709E" w:rsidR="00827F16" w:rsidRDefault="00827F16" w:rsidP="00827F16">
      <w:pPr>
        <w:pStyle w:val="ad"/>
        <w:ind w:firstLineChars="200" w:firstLine="600"/>
        <w:jc w:val="left"/>
        <w:rPr>
          <w:rFonts w:ascii="仿宋" w:eastAsia="仿宋" w:hAnsi="仿宋" w:hint="eastAsia"/>
          <w:sz w:val="30"/>
          <w:szCs w:val="30"/>
        </w:rPr>
      </w:pPr>
      <w:r>
        <w:rPr>
          <w:rFonts w:ascii="仿宋" w:eastAsia="仿宋" w:hAnsi="仿宋"/>
          <w:sz w:val="30"/>
          <w:szCs w:val="30"/>
        </w:rPr>
        <w:t>2.6</w:t>
      </w:r>
      <w:r>
        <w:rPr>
          <w:rFonts w:ascii="仿宋" w:eastAsia="仿宋" w:hAnsi="仿宋" w:hint="eastAsia"/>
          <w:sz w:val="30"/>
          <w:szCs w:val="30"/>
        </w:rPr>
        <w:t>相关项目的监测方法标准和技术规范</w:t>
      </w:r>
    </w:p>
    <w:p w14:paraId="3564DF97" w14:textId="62345864" w:rsidR="0051114E" w:rsidRPr="00122FDF" w:rsidRDefault="00364866" w:rsidP="00A27375">
      <w:pPr>
        <w:pStyle w:val="Default"/>
        <w:spacing w:line="520" w:lineRule="exact"/>
        <w:rPr>
          <w:rFonts w:ascii="仿宋" w:eastAsia="仿宋" w:hAnsi="仿宋"/>
          <w:color w:val="FF0000"/>
          <w:sz w:val="30"/>
          <w:szCs w:val="30"/>
        </w:rPr>
      </w:pPr>
      <w:r>
        <w:rPr>
          <w:rFonts w:ascii="仿宋" w:eastAsia="仿宋" w:hAnsi="仿宋"/>
          <w:b/>
          <w:sz w:val="30"/>
          <w:szCs w:val="30"/>
        </w:rPr>
        <w:t>3</w:t>
      </w:r>
      <w:r w:rsidR="00472E7F">
        <w:rPr>
          <w:rFonts w:ascii="仿宋" w:eastAsia="仿宋" w:hAnsi="仿宋"/>
          <w:b/>
          <w:sz w:val="30"/>
          <w:szCs w:val="30"/>
        </w:rPr>
        <w:t>.</w:t>
      </w:r>
      <w:r w:rsidR="00300DD5" w:rsidRPr="00360540">
        <w:rPr>
          <w:rFonts w:ascii="仿宋" w:eastAsia="仿宋" w:hAnsi="仿宋"/>
          <w:b/>
          <w:sz w:val="30"/>
          <w:szCs w:val="30"/>
        </w:rPr>
        <w:t xml:space="preserve"> </w:t>
      </w:r>
      <w:r w:rsidR="00A27375">
        <w:rPr>
          <w:rFonts w:ascii="仿宋" w:eastAsia="仿宋" w:hAnsi="仿宋"/>
          <w:b/>
          <w:sz w:val="30"/>
          <w:szCs w:val="30"/>
        </w:rPr>
        <w:t>基本要求</w:t>
      </w:r>
    </w:p>
    <w:p w14:paraId="54D95FFF" w14:textId="6D2ECB15" w:rsidR="0051114E" w:rsidRDefault="00364866" w:rsidP="00A27375">
      <w:pPr>
        <w:pStyle w:val="Default"/>
        <w:spacing w:line="520" w:lineRule="exact"/>
        <w:rPr>
          <w:rFonts w:ascii="仿宋" w:eastAsia="仿宋" w:hAnsi="仿宋"/>
          <w:sz w:val="30"/>
          <w:szCs w:val="30"/>
        </w:rPr>
      </w:pPr>
      <w:r>
        <w:rPr>
          <w:rFonts w:ascii="仿宋" w:eastAsia="仿宋" w:hAnsi="仿宋"/>
          <w:sz w:val="30"/>
          <w:szCs w:val="30"/>
        </w:rPr>
        <w:lastRenderedPageBreak/>
        <w:t>3</w:t>
      </w:r>
      <w:r w:rsidR="00A27375">
        <w:rPr>
          <w:rFonts w:ascii="仿宋" w:eastAsia="仿宋" w:hAnsi="仿宋" w:hint="eastAsia"/>
          <w:sz w:val="30"/>
          <w:szCs w:val="30"/>
        </w:rPr>
        <w:t>.1</w:t>
      </w:r>
      <w:r w:rsidR="00B41434">
        <w:rPr>
          <w:rFonts w:ascii="仿宋" w:eastAsia="仿宋" w:hAnsi="仿宋"/>
          <w:sz w:val="30"/>
          <w:szCs w:val="30"/>
        </w:rPr>
        <w:t xml:space="preserve"> </w:t>
      </w:r>
      <w:r w:rsidR="00A27375">
        <w:rPr>
          <w:rFonts w:ascii="仿宋" w:eastAsia="仿宋" w:hAnsi="仿宋" w:hint="eastAsia"/>
          <w:sz w:val="30"/>
          <w:szCs w:val="30"/>
        </w:rPr>
        <w:t>人员</w:t>
      </w:r>
    </w:p>
    <w:p w14:paraId="4016734E" w14:textId="0E8C637E" w:rsidR="00A27375" w:rsidRPr="00A27375" w:rsidRDefault="00364866" w:rsidP="00A27375">
      <w:pPr>
        <w:pStyle w:val="Default"/>
        <w:spacing w:line="520" w:lineRule="exact"/>
        <w:ind w:firstLineChars="200" w:firstLine="600"/>
        <w:rPr>
          <w:rFonts w:ascii="仿宋" w:eastAsia="仿宋" w:hAnsi="仿宋"/>
          <w:sz w:val="30"/>
          <w:szCs w:val="30"/>
        </w:rPr>
      </w:pPr>
      <w:r>
        <w:rPr>
          <w:rFonts w:ascii="仿宋" w:eastAsia="仿宋" w:hAnsi="仿宋"/>
          <w:sz w:val="30"/>
          <w:szCs w:val="30"/>
        </w:rPr>
        <w:t>3</w:t>
      </w:r>
      <w:r w:rsidR="00A27375">
        <w:rPr>
          <w:rFonts w:ascii="仿宋" w:eastAsia="仿宋" w:hAnsi="仿宋" w:hint="eastAsia"/>
          <w:sz w:val="30"/>
          <w:szCs w:val="30"/>
        </w:rPr>
        <w:t>.1.1 应</w:t>
      </w:r>
      <w:r w:rsidR="00A27375" w:rsidRPr="00A27375">
        <w:rPr>
          <w:rFonts w:ascii="仿宋" w:eastAsia="仿宋" w:hAnsi="仿宋" w:hint="eastAsia"/>
          <w:sz w:val="30"/>
          <w:szCs w:val="30"/>
        </w:rPr>
        <w:t>掌握与所处岗位相适应的环境保护基础知识、法律法规、评价标准、监测标准或技术规范、质量控制要求，以及有关化学、生物、辐射等安全防护知识</w:t>
      </w:r>
      <w:r w:rsidR="00A27375">
        <w:rPr>
          <w:rFonts w:ascii="仿宋" w:eastAsia="仿宋" w:hAnsi="仿宋" w:hint="eastAsia"/>
          <w:sz w:val="30"/>
          <w:szCs w:val="30"/>
        </w:rPr>
        <w:t>。</w:t>
      </w:r>
    </w:p>
    <w:p w14:paraId="321EA7A0" w14:textId="166E08DC" w:rsidR="00A27375" w:rsidRDefault="00364866" w:rsidP="00A27375">
      <w:pPr>
        <w:pStyle w:val="Default"/>
        <w:spacing w:line="520" w:lineRule="exact"/>
        <w:ind w:firstLineChars="200" w:firstLine="600"/>
        <w:rPr>
          <w:rFonts w:ascii="仿宋" w:eastAsia="仿宋" w:hAnsi="仿宋"/>
          <w:sz w:val="30"/>
          <w:szCs w:val="30"/>
        </w:rPr>
      </w:pPr>
      <w:r>
        <w:rPr>
          <w:rFonts w:ascii="仿宋" w:eastAsia="仿宋" w:hAnsi="仿宋"/>
          <w:sz w:val="30"/>
          <w:szCs w:val="30"/>
        </w:rPr>
        <w:t>3</w:t>
      </w:r>
      <w:r w:rsidR="00A27375">
        <w:rPr>
          <w:rFonts w:ascii="仿宋" w:eastAsia="仿宋" w:hAnsi="仿宋" w:hint="eastAsia"/>
          <w:sz w:val="30"/>
          <w:szCs w:val="30"/>
        </w:rPr>
        <w:t>.1.2 承担生态环境监测工作前应经过必要的培训和能力确认。</w:t>
      </w:r>
    </w:p>
    <w:p w14:paraId="2BDABE3D" w14:textId="1646F4DA" w:rsidR="00A27375" w:rsidRDefault="00364866" w:rsidP="00A27375">
      <w:pPr>
        <w:pStyle w:val="Default"/>
        <w:spacing w:line="520" w:lineRule="exact"/>
        <w:ind w:firstLineChars="200" w:firstLine="600"/>
        <w:rPr>
          <w:rFonts w:ascii="仿宋" w:eastAsia="仿宋" w:hAnsi="仿宋"/>
          <w:sz w:val="30"/>
          <w:szCs w:val="30"/>
        </w:rPr>
      </w:pPr>
      <w:r>
        <w:rPr>
          <w:rFonts w:ascii="仿宋" w:eastAsia="仿宋" w:hAnsi="仿宋"/>
          <w:sz w:val="30"/>
          <w:szCs w:val="30"/>
        </w:rPr>
        <w:t>3</w:t>
      </w:r>
      <w:r w:rsidR="00A27375">
        <w:rPr>
          <w:rFonts w:ascii="仿宋" w:eastAsia="仿宋" w:hAnsi="仿宋" w:hint="eastAsia"/>
          <w:sz w:val="30"/>
          <w:szCs w:val="30"/>
        </w:rPr>
        <w:t>.1.3 承担生态环境监测工作应持证上岗。</w:t>
      </w:r>
    </w:p>
    <w:p w14:paraId="7019FB4E" w14:textId="268882F4" w:rsidR="00AC3BCE" w:rsidRDefault="00364866" w:rsidP="00AC3BCE">
      <w:pPr>
        <w:pStyle w:val="Default"/>
        <w:spacing w:line="520" w:lineRule="exact"/>
        <w:rPr>
          <w:rFonts w:ascii="仿宋" w:eastAsia="仿宋" w:hAnsi="仿宋"/>
          <w:sz w:val="30"/>
          <w:szCs w:val="30"/>
        </w:rPr>
      </w:pPr>
      <w:r>
        <w:rPr>
          <w:rFonts w:ascii="仿宋" w:eastAsia="仿宋" w:hAnsi="仿宋"/>
          <w:sz w:val="30"/>
          <w:szCs w:val="30"/>
        </w:rPr>
        <w:t>3</w:t>
      </w:r>
      <w:r w:rsidR="00AC3BCE">
        <w:rPr>
          <w:rFonts w:ascii="仿宋" w:eastAsia="仿宋" w:hAnsi="仿宋" w:hint="eastAsia"/>
          <w:sz w:val="30"/>
          <w:szCs w:val="30"/>
        </w:rPr>
        <w:t>.2 场所环境</w:t>
      </w:r>
    </w:p>
    <w:p w14:paraId="2FCAD546" w14:textId="57B202F8" w:rsidR="00AC3BCE" w:rsidRDefault="00364866" w:rsidP="00AC3BCE">
      <w:pPr>
        <w:pStyle w:val="Default"/>
        <w:spacing w:line="520" w:lineRule="exact"/>
        <w:ind w:firstLineChars="200" w:firstLine="600"/>
        <w:rPr>
          <w:rFonts w:ascii="仿宋" w:eastAsia="仿宋" w:hAnsi="仿宋"/>
          <w:sz w:val="30"/>
          <w:szCs w:val="30"/>
        </w:rPr>
      </w:pPr>
      <w:r>
        <w:rPr>
          <w:rFonts w:ascii="仿宋" w:eastAsia="仿宋" w:hAnsi="仿宋"/>
          <w:sz w:val="30"/>
          <w:szCs w:val="30"/>
        </w:rPr>
        <w:t>3</w:t>
      </w:r>
      <w:r w:rsidR="00AC3BCE">
        <w:rPr>
          <w:rFonts w:ascii="仿宋" w:eastAsia="仿宋" w:hAnsi="仿宋" w:hint="eastAsia"/>
          <w:sz w:val="30"/>
          <w:szCs w:val="30"/>
        </w:rPr>
        <w:t>.2.1 应配备满足监测工作需求的场所，场所应满足相关法律法规、标准或技术规范要求。</w:t>
      </w:r>
    </w:p>
    <w:p w14:paraId="1364B486" w14:textId="2DC62317" w:rsidR="00AC3BCE" w:rsidRDefault="00364866" w:rsidP="00AC3BCE">
      <w:pPr>
        <w:pStyle w:val="Default"/>
        <w:spacing w:line="520" w:lineRule="exact"/>
        <w:ind w:firstLineChars="200" w:firstLine="600"/>
        <w:rPr>
          <w:rFonts w:ascii="仿宋" w:eastAsia="仿宋" w:hAnsi="仿宋"/>
          <w:sz w:val="30"/>
          <w:szCs w:val="30"/>
        </w:rPr>
      </w:pPr>
      <w:r>
        <w:rPr>
          <w:rFonts w:ascii="仿宋" w:eastAsia="仿宋" w:hAnsi="仿宋"/>
          <w:sz w:val="30"/>
          <w:szCs w:val="30"/>
        </w:rPr>
        <w:t>3</w:t>
      </w:r>
      <w:r w:rsidR="00AC3BCE">
        <w:rPr>
          <w:rFonts w:ascii="仿宋" w:eastAsia="仿宋" w:hAnsi="仿宋" w:hint="eastAsia"/>
          <w:sz w:val="30"/>
          <w:szCs w:val="30"/>
        </w:rPr>
        <w:t>.2.2 确保工作环境满足</w:t>
      </w:r>
      <w:r w:rsidR="00AC3BCE" w:rsidRPr="00EA08EA">
        <w:rPr>
          <w:rFonts w:ascii="仿宋" w:eastAsia="仿宋" w:hAnsi="仿宋" w:hint="eastAsia"/>
          <w:sz w:val="30"/>
          <w:szCs w:val="30"/>
        </w:rPr>
        <w:t>监测标准或技术规范</w:t>
      </w:r>
      <w:r w:rsidR="00AC3BCE">
        <w:rPr>
          <w:rFonts w:ascii="仿宋" w:eastAsia="仿宋" w:hAnsi="仿宋" w:hint="eastAsia"/>
          <w:sz w:val="30"/>
          <w:szCs w:val="30"/>
        </w:rPr>
        <w:t>的要求</w:t>
      </w:r>
      <w:r w:rsidR="00AC3BCE" w:rsidRPr="00EA08EA">
        <w:rPr>
          <w:rFonts w:ascii="仿宋" w:eastAsia="仿宋" w:hAnsi="仿宋" w:hint="eastAsia"/>
          <w:sz w:val="30"/>
          <w:szCs w:val="30"/>
        </w:rPr>
        <w:t>。</w:t>
      </w:r>
    </w:p>
    <w:p w14:paraId="206B174D" w14:textId="30B90673" w:rsidR="00A27375" w:rsidRDefault="00364866" w:rsidP="00A27375">
      <w:pPr>
        <w:pStyle w:val="Default"/>
        <w:spacing w:line="520" w:lineRule="exact"/>
        <w:rPr>
          <w:rFonts w:ascii="仿宋" w:eastAsia="仿宋" w:hAnsi="仿宋"/>
          <w:sz w:val="30"/>
          <w:szCs w:val="30"/>
        </w:rPr>
      </w:pPr>
      <w:r>
        <w:rPr>
          <w:rFonts w:ascii="仿宋" w:eastAsia="仿宋" w:hAnsi="仿宋"/>
          <w:sz w:val="30"/>
          <w:szCs w:val="30"/>
        </w:rPr>
        <w:t>3</w:t>
      </w:r>
      <w:r w:rsidR="00A27375">
        <w:rPr>
          <w:rFonts w:ascii="仿宋" w:eastAsia="仿宋" w:hAnsi="仿宋" w:hint="eastAsia"/>
          <w:sz w:val="30"/>
          <w:szCs w:val="30"/>
        </w:rPr>
        <w:t>.</w:t>
      </w:r>
      <w:r w:rsidR="00AC3BCE">
        <w:rPr>
          <w:rFonts w:ascii="仿宋" w:eastAsia="仿宋" w:hAnsi="仿宋" w:hint="eastAsia"/>
          <w:sz w:val="30"/>
          <w:szCs w:val="30"/>
        </w:rPr>
        <w:t>3</w:t>
      </w:r>
      <w:r w:rsidR="00A27375">
        <w:rPr>
          <w:rFonts w:ascii="仿宋" w:eastAsia="仿宋" w:hAnsi="仿宋" w:hint="eastAsia"/>
          <w:sz w:val="30"/>
          <w:szCs w:val="30"/>
        </w:rPr>
        <w:t xml:space="preserve"> </w:t>
      </w:r>
      <w:r w:rsidR="00AC3BCE">
        <w:rPr>
          <w:rFonts w:ascii="仿宋" w:eastAsia="仿宋" w:hAnsi="仿宋" w:hint="eastAsia"/>
          <w:sz w:val="30"/>
          <w:szCs w:val="30"/>
        </w:rPr>
        <w:t>设备设施</w:t>
      </w:r>
    </w:p>
    <w:p w14:paraId="5A7651EA" w14:textId="3EF84C2F" w:rsidR="00AC3BCE" w:rsidRDefault="00364866" w:rsidP="00A27375">
      <w:pPr>
        <w:pStyle w:val="Default"/>
        <w:spacing w:line="520" w:lineRule="exact"/>
        <w:ind w:firstLineChars="200" w:firstLine="600"/>
        <w:rPr>
          <w:rFonts w:ascii="仿宋" w:eastAsia="仿宋" w:hAnsi="仿宋"/>
          <w:sz w:val="30"/>
          <w:szCs w:val="30"/>
        </w:rPr>
      </w:pPr>
      <w:r>
        <w:rPr>
          <w:rFonts w:ascii="仿宋" w:eastAsia="仿宋" w:hAnsi="仿宋"/>
          <w:sz w:val="30"/>
          <w:szCs w:val="30"/>
        </w:rPr>
        <w:t>3</w:t>
      </w:r>
      <w:r w:rsidR="00AC3BCE">
        <w:rPr>
          <w:rFonts w:ascii="仿宋" w:eastAsia="仿宋" w:hAnsi="仿宋" w:hint="eastAsia"/>
          <w:sz w:val="30"/>
          <w:szCs w:val="30"/>
        </w:rPr>
        <w:t xml:space="preserve">.3.1 </w:t>
      </w:r>
      <w:r w:rsidR="00A27375" w:rsidRPr="00A27375">
        <w:rPr>
          <w:rFonts w:ascii="仿宋" w:eastAsia="仿宋" w:hAnsi="仿宋" w:hint="eastAsia"/>
          <w:sz w:val="30"/>
          <w:szCs w:val="30"/>
        </w:rPr>
        <w:t>机构应配齐监测工作各环节</w:t>
      </w:r>
      <w:r w:rsidR="00A27375">
        <w:rPr>
          <w:rFonts w:ascii="仿宋" w:eastAsia="仿宋" w:hAnsi="仿宋" w:hint="eastAsia"/>
          <w:sz w:val="30"/>
          <w:szCs w:val="30"/>
        </w:rPr>
        <w:t>（例如：</w:t>
      </w:r>
      <w:r w:rsidR="00A27375" w:rsidRPr="00A27375">
        <w:rPr>
          <w:rFonts w:ascii="仿宋" w:eastAsia="仿宋" w:hAnsi="仿宋" w:hint="eastAsia"/>
          <w:sz w:val="30"/>
          <w:szCs w:val="30"/>
        </w:rPr>
        <w:t>现场测试和采样、样品保存运输和制备、实验室分析及数据处理等</w:t>
      </w:r>
      <w:r w:rsidR="00A27375">
        <w:rPr>
          <w:rFonts w:ascii="仿宋" w:eastAsia="仿宋" w:hAnsi="仿宋" w:hint="eastAsia"/>
          <w:sz w:val="30"/>
          <w:szCs w:val="30"/>
        </w:rPr>
        <w:t>）</w:t>
      </w:r>
      <w:r w:rsidR="00A27375" w:rsidRPr="00A27375">
        <w:rPr>
          <w:rFonts w:ascii="仿宋" w:eastAsia="仿宋" w:hAnsi="仿宋" w:hint="eastAsia"/>
          <w:sz w:val="30"/>
          <w:szCs w:val="30"/>
        </w:rPr>
        <w:t>所需的</w:t>
      </w:r>
      <w:r w:rsidR="00AC3BCE">
        <w:rPr>
          <w:rFonts w:ascii="仿宋" w:eastAsia="仿宋" w:hAnsi="仿宋" w:hint="eastAsia"/>
          <w:sz w:val="30"/>
          <w:szCs w:val="30"/>
        </w:rPr>
        <w:t>设备和设施</w:t>
      </w:r>
      <w:r w:rsidR="004C0DC7">
        <w:rPr>
          <w:rFonts w:ascii="仿宋" w:eastAsia="仿宋" w:hAnsi="仿宋" w:hint="eastAsia"/>
          <w:sz w:val="30"/>
          <w:szCs w:val="30"/>
        </w:rPr>
        <w:t>，</w:t>
      </w:r>
      <w:r w:rsidR="004C0DC7" w:rsidRPr="004C0DC7">
        <w:rPr>
          <w:rFonts w:ascii="仿宋" w:eastAsia="仿宋" w:hAnsi="仿宋" w:hint="eastAsia"/>
          <w:sz w:val="30"/>
          <w:szCs w:val="30"/>
        </w:rPr>
        <w:t>且其数量应该与承担的监测任务量相匹配</w:t>
      </w:r>
      <w:r w:rsidR="00A27375" w:rsidRPr="00A27375">
        <w:rPr>
          <w:rFonts w:ascii="仿宋" w:eastAsia="仿宋" w:hAnsi="仿宋" w:hint="eastAsia"/>
          <w:sz w:val="30"/>
          <w:szCs w:val="30"/>
        </w:rPr>
        <w:t>。</w:t>
      </w:r>
    </w:p>
    <w:p w14:paraId="399D5745" w14:textId="5C5F6B03" w:rsidR="00A27375" w:rsidRDefault="00364866" w:rsidP="00A27375">
      <w:pPr>
        <w:pStyle w:val="Default"/>
        <w:spacing w:line="520" w:lineRule="exact"/>
        <w:ind w:firstLineChars="200" w:firstLine="600"/>
        <w:rPr>
          <w:rFonts w:ascii="仿宋" w:eastAsia="仿宋" w:hAnsi="仿宋"/>
          <w:sz w:val="30"/>
          <w:szCs w:val="30"/>
        </w:rPr>
      </w:pPr>
      <w:r>
        <w:rPr>
          <w:rFonts w:ascii="仿宋" w:eastAsia="仿宋" w:hAnsi="仿宋"/>
          <w:sz w:val="30"/>
          <w:szCs w:val="30"/>
        </w:rPr>
        <w:t>3</w:t>
      </w:r>
      <w:r w:rsidR="00AC3BCE">
        <w:rPr>
          <w:rFonts w:ascii="仿宋" w:eastAsia="仿宋" w:hAnsi="仿宋" w:hint="eastAsia"/>
          <w:sz w:val="30"/>
          <w:szCs w:val="30"/>
        </w:rPr>
        <w:t>.3.2 仪器设备在投入使用前应进行检定或校准。</w:t>
      </w:r>
    </w:p>
    <w:p w14:paraId="410428BB" w14:textId="381CE547" w:rsidR="00AC3BCE" w:rsidRDefault="00364866" w:rsidP="00AC3BCE">
      <w:pPr>
        <w:pStyle w:val="Default"/>
        <w:spacing w:line="520" w:lineRule="exact"/>
        <w:rPr>
          <w:rFonts w:ascii="仿宋" w:eastAsia="仿宋" w:hAnsi="仿宋"/>
          <w:sz w:val="30"/>
          <w:szCs w:val="30"/>
        </w:rPr>
      </w:pPr>
      <w:r>
        <w:rPr>
          <w:rFonts w:ascii="仿宋" w:eastAsia="仿宋" w:hAnsi="仿宋"/>
          <w:sz w:val="30"/>
          <w:szCs w:val="30"/>
        </w:rPr>
        <w:t>3</w:t>
      </w:r>
      <w:r w:rsidR="00AC3BCE">
        <w:rPr>
          <w:rFonts w:ascii="仿宋" w:eastAsia="仿宋" w:hAnsi="仿宋" w:hint="eastAsia"/>
          <w:sz w:val="30"/>
          <w:szCs w:val="30"/>
        </w:rPr>
        <w:t>.4 管理体系</w:t>
      </w:r>
    </w:p>
    <w:p w14:paraId="20D06998" w14:textId="037E4619" w:rsidR="00AC3BCE" w:rsidRDefault="00AC3BCE" w:rsidP="00AC3BCE">
      <w:pPr>
        <w:pStyle w:val="Default"/>
        <w:spacing w:line="520" w:lineRule="exact"/>
        <w:rPr>
          <w:rFonts w:ascii="仿宋" w:eastAsia="仿宋" w:hAnsi="仿宋"/>
          <w:sz w:val="30"/>
          <w:szCs w:val="30"/>
        </w:rPr>
      </w:pPr>
      <w:r>
        <w:rPr>
          <w:rFonts w:ascii="仿宋" w:eastAsia="仿宋" w:hAnsi="仿宋" w:hint="eastAsia"/>
          <w:sz w:val="30"/>
          <w:szCs w:val="30"/>
        </w:rPr>
        <w:t xml:space="preserve">   </w:t>
      </w:r>
      <w:r w:rsidR="00232679">
        <w:rPr>
          <w:rFonts w:ascii="仿宋" w:eastAsia="仿宋" w:hAnsi="仿宋"/>
          <w:sz w:val="30"/>
          <w:szCs w:val="30"/>
        </w:rPr>
        <w:t xml:space="preserve"> </w:t>
      </w:r>
      <w:r w:rsidR="00B828B6">
        <w:rPr>
          <w:rFonts w:ascii="仿宋" w:eastAsia="仿宋" w:hAnsi="仿宋" w:hint="eastAsia"/>
          <w:sz w:val="30"/>
          <w:szCs w:val="30"/>
        </w:rPr>
        <w:t>制定的管理体系应满足《检验检测机构资质认定通用要求》（RB/T 214）及《检验检测资质认定 生态环境监测机构评审补充要求》（国市监检测〔2018〕245号）的要求。</w:t>
      </w:r>
    </w:p>
    <w:p w14:paraId="587A70C7" w14:textId="2D07F985" w:rsidR="00B828B6" w:rsidRDefault="00364866" w:rsidP="00AC3BCE">
      <w:pPr>
        <w:pStyle w:val="Default"/>
        <w:spacing w:line="520" w:lineRule="exact"/>
        <w:rPr>
          <w:rFonts w:ascii="仿宋" w:eastAsia="仿宋" w:hAnsi="仿宋"/>
          <w:sz w:val="30"/>
          <w:szCs w:val="30"/>
        </w:rPr>
      </w:pPr>
      <w:r>
        <w:rPr>
          <w:rFonts w:ascii="仿宋" w:eastAsia="仿宋" w:hAnsi="仿宋"/>
          <w:sz w:val="30"/>
          <w:szCs w:val="30"/>
        </w:rPr>
        <w:t>3</w:t>
      </w:r>
      <w:r w:rsidR="00B828B6">
        <w:rPr>
          <w:rFonts w:ascii="仿宋" w:eastAsia="仿宋" w:hAnsi="仿宋" w:hint="eastAsia"/>
          <w:sz w:val="30"/>
          <w:szCs w:val="30"/>
        </w:rPr>
        <w:t>.5 标准依据</w:t>
      </w:r>
    </w:p>
    <w:p w14:paraId="6F153056" w14:textId="05318B59" w:rsidR="00300DD5" w:rsidRPr="00300DD5" w:rsidRDefault="00300DD5" w:rsidP="00A27375">
      <w:pPr>
        <w:pStyle w:val="Default"/>
        <w:spacing w:line="520" w:lineRule="exact"/>
        <w:ind w:firstLineChars="200" w:firstLine="600"/>
        <w:rPr>
          <w:rFonts w:ascii="仿宋" w:eastAsia="仿宋" w:hAnsi="仿宋"/>
          <w:sz w:val="30"/>
          <w:szCs w:val="30"/>
        </w:rPr>
      </w:pPr>
      <w:r w:rsidRPr="00392056">
        <w:rPr>
          <w:rFonts w:ascii="仿宋" w:eastAsia="仿宋" w:hAnsi="仿宋"/>
          <w:sz w:val="30"/>
          <w:szCs w:val="30"/>
        </w:rPr>
        <w:t>应</w:t>
      </w:r>
      <w:r w:rsidR="00B828B6">
        <w:rPr>
          <w:rFonts w:ascii="仿宋" w:eastAsia="仿宋" w:hAnsi="仿宋"/>
          <w:sz w:val="30"/>
          <w:szCs w:val="30"/>
        </w:rPr>
        <w:t>依据生态环境监测行业的技术规范开展采样工作</w:t>
      </w:r>
      <w:r w:rsidR="00B828B6">
        <w:rPr>
          <w:rFonts w:ascii="仿宋" w:eastAsia="仿宋" w:hAnsi="仿宋" w:hint="eastAsia"/>
          <w:sz w:val="30"/>
          <w:szCs w:val="30"/>
        </w:rPr>
        <w:t>；样品测试</w:t>
      </w:r>
      <w:r w:rsidR="00B828B6">
        <w:rPr>
          <w:rFonts w:ascii="仿宋" w:eastAsia="仿宋" w:hAnsi="仿宋"/>
          <w:sz w:val="30"/>
          <w:szCs w:val="30"/>
        </w:rPr>
        <w:t>应</w:t>
      </w:r>
      <w:r>
        <w:rPr>
          <w:rFonts w:ascii="仿宋" w:eastAsia="仿宋" w:hAnsi="仿宋" w:hint="eastAsia"/>
          <w:sz w:val="30"/>
          <w:szCs w:val="30"/>
        </w:rPr>
        <w:t>优先选择国家标准</w:t>
      </w:r>
      <w:r w:rsidR="00B828B6">
        <w:rPr>
          <w:rFonts w:ascii="仿宋" w:eastAsia="仿宋" w:hAnsi="仿宋" w:hint="eastAsia"/>
          <w:sz w:val="30"/>
          <w:szCs w:val="30"/>
        </w:rPr>
        <w:t>及生态</w:t>
      </w:r>
      <w:r>
        <w:rPr>
          <w:rFonts w:ascii="仿宋" w:eastAsia="仿宋" w:hAnsi="仿宋"/>
          <w:sz w:val="30"/>
          <w:szCs w:val="30"/>
        </w:rPr>
        <w:t>环境行业标准</w:t>
      </w:r>
      <w:r>
        <w:rPr>
          <w:rFonts w:ascii="仿宋" w:eastAsia="仿宋" w:hAnsi="仿宋" w:hint="eastAsia"/>
          <w:sz w:val="30"/>
          <w:szCs w:val="30"/>
        </w:rPr>
        <w:t>，且</w:t>
      </w:r>
      <w:r>
        <w:rPr>
          <w:rFonts w:ascii="仿宋" w:eastAsia="仿宋" w:hAnsi="仿宋"/>
          <w:sz w:val="30"/>
          <w:szCs w:val="30"/>
        </w:rPr>
        <w:t>取得</w:t>
      </w:r>
      <w:r w:rsidR="00122FDF">
        <w:rPr>
          <w:rFonts w:ascii="仿宋" w:eastAsia="仿宋" w:hAnsi="仿宋" w:hint="eastAsia"/>
          <w:sz w:val="30"/>
          <w:szCs w:val="30"/>
        </w:rPr>
        <w:t>任务所包含的全部检测项目的</w:t>
      </w:r>
      <w:r w:rsidRPr="00392056">
        <w:rPr>
          <w:rFonts w:ascii="仿宋" w:eastAsia="仿宋" w:hAnsi="仿宋"/>
          <w:sz w:val="30"/>
          <w:szCs w:val="30"/>
        </w:rPr>
        <w:t>CMA资质</w:t>
      </w:r>
      <w:r w:rsidR="00B828B6">
        <w:rPr>
          <w:rFonts w:ascii="仿宋" w:eastAsia="仿宋" w:hAnsi="仿宋" w:hint="eastAsia"/>
          <w:sz w:val="30"/>
          <w:szCs w:val="30"/>
        </w:rPr>
        <w:t>。</w:t>
      </w:r>
    </w:p>
    <w:p w14:paraId="10296406" w14:textId="53B29387" w:rsidR="006A348E" w:rsidRDefault="00364866" w:rsidP="00BD4D5E">
      <w:pPr>
        <w:pStyle w:val="Default"/>
        <w:spacing w:line="520" w:lineRule="exact"/>
        <w:rPr>
          <w:rFonts w:ascii="仿宋" w:eastAsia="仿宋" w:hAnsi="仿宋"/>
          <w:b/>
          <w:sz w:val="30"/>
          <w:szCs w:val="30"/>
        </w:rPr>
      </w:pPr>
      <w:r>
        <w:rPr>
          <w:rFonts w:ascii="仿宋" w:eastAsia="仿宋" w:hAnsi="仿宋" w:cs="Times New Roman"/>
          <w:b/>
          <w:bCs/>
          <w:sz w:val="30"/>
          <w:szCs w:val="30"/>
        </w:rPr>
        <w:t>4</w:t>
      </w:r>
      <w:r w:rsidR="006A348E" w:rsidRPr="00AF77B4">
        <w:rPr>
          <w:rFonts w:ascii="仿宋" w:eastAsia="仿宋" w:hAnsi="仿宋" w:cs="Times New Roman"/>
          <w:b/>
          <w:bCs/>
          <w:sz w:val="30"/>
          <w:szCs w:val="30"/>
        </w:rPr>
        <w:t xml:space="preserve">. </w:t>
      </w:r>
      <w:r w:rsidR="00AF77B4" w:rsidRPr="00AF77B4">
        <w:rPr>
          <w:rFonts w:ascii="仿宋" w:eastAsia="仿宋" w:hAnsi="仿宋" w:hint="eastAsia"/>
          <w:b/>
          <w:sz w:val="30"/>
          <w:szCs w:val="30"/>
        </w:rPr>
        <w:t>机构内部</w:t>
      </w:r>
      <w:r w:rsidR="00AF77B4" w:rsidRPr="00AF77B4">
        <w:rPr>
          <w:rFonts w:ascii="仿宋" w:eastAsia="仿宋" w:hAnsi="仿宋"/>
          <w:b/>
          <w:sz w:val="30"/>
          <w:szCs w:val="30"/>
        </w:rPr>
        <w:t>质量控制</w:t>
      </w:r>
      <w:r w:rsidR="00AF77B4" w:rsidRPr="00AF77B4">
        <w:rPr>
          <w:rFonts w:ascii="仿宋" w:eastAsia="仿宋" w:hAnsi="仿宋" w:hint="eastAsia"/>
          <w:b/>
          <w:sz w:val="30"/>
          <w:szCs w:val="30"/>
        </w:rPr>
        <w:t>与</w:t>
      </w:r>
      <w:r w:rsidR="00AF77B4" w:rsidRPr="00AF77B4">
        <w:rPr>
          <w:rFonts w:ascii="仿宋" w:eastAsia="仿宋" w:hAnsi="仿宋"/>
          <w:b/>
          <w:sz w:val="30"/>
          <w:szCs w:val="30"/>
        </w:rPr>
        <w:t>评价</w:t>
      </w:r>
    </w:p>
    <w:p w14:paraId="32AC436B" w14:textId="78183CC7" w:rsidR="00CA295C" w:rsidRPr="00CA295C" w:rsidRDefault="00CA295C" w:rsidP="00CA295C">
      <w:pPr>
        <w:pStyle w:val="11"/>
        <w:spacing w:line="480" w:lineRule="exact"/>
        <w:ind w:firstLine="600"/>
        <w:rPr>
          <w:rFonts w:ascii="仿宋" w:eastAsia="仿宋"/>
          <w:color w:val="000000"/>
          <w:kern w:val="0"/>
          <w:sz w:val="30"/>
          <w:szCs w:val="30"/>
        </w:rPr>
      </w:pPr>
      <w:r>
        <w:rPr>
          <w:rFonts w:ascii="仿宋" w:eastAsia="仿宋" w:hint="eastAsia"/>
          <w:color w:val="000000"/>
          <w:kern w:val="0"/>
          <w:sz w:val="30"/>
          <w:szCs w:val="30"/>
        </w:rPr>
        <w:t>机构内部应当设置质量控制小组，担任监督工作，制定质控</w:t>
      </w:r>
      <w:r>
        <w:rPr>
          <w:rFonts w:ascii="仿宋" w:eastAsia="仿宋" w:hint="eastAsia"/>
          <w:color w:val="000000"/>
          <w:kern w:val="0"/>
          <w:sz w:val="30"/>
          <w:szCs w:val="30"/>
        </w:rPr>
        <w:lastRenderedPageBreak/>
        <w:t>计划，负责各环节的质量控制和检查。</w:t>
      </w:r>
    </w:p>
    <w:p w14:paraId="6D12BDDF" w14:textId="1C6861F0" w:rsidR="00AF77B4" w:rsidRPr="00AF77B4" w:rsidRDefault="00364866" w:rsidP="00BD4D5E">
      <w:pPr>
        <w:pStyle w:val="Default"/>
        <w:spacing w:line="520" w:lineRule="exact"/>
        <w:rPr>
          <w:rFonts w:ascii="仿宋" w:eastAsia="仿宋" w:hAnsi="仿宋"/>
          <w:b/>
          <w:sz w:val="30"/>
          <w:szCs w:val="30"/>
        </w:rPr>
      </w:pPr>
      <w:r>
        <w:rPr>
          <w:rFonts w:ascii="仿宋" w:eastAsia="仿宋" w:hAnsi="仿宋"/>
          <w:b/>
          <w:sz w:val="30"/>
          <w:szCs w:val="30"/>
        </w:rPr>
        <w:t>4</w:t>
      </w:r>
      <w:r w:rsidR="00AF77B4">
        <w:rPr>
          <w:rFonts w:ascii="仿宋" w:eastAsia="仿宋" w:hAnsi="仿宋" w:hint="eastAsia"/>
          <w:b/>
          <w:sz w:val="30"/>
          <w:szCs w:val="30"/>
        </w:rPr>
        <w:t>.1</w:t>
      </w:r>
      <w:r w:rsidR="00F141CA">
        <w:rPr>
          <w:rFonts w:ascii="仿宋" w:eastAsia="仿宋" w:hAnsi="仿宋"/>
          <w:b/>
          <w:sz w:val="30"/>
          <w:szCs w:val="30"/>
        </w:rPr>
        <w:t xml:space="preserve"> </w:t>
      </w:r>
      <w:r w:rsidR="00AF77B4">
        <w:rPr>
          <w:rFonts w:ascii="仿宋" w:eastAsia="仿宋" w:hAnsi="仿宋" w:hint="eastAsia"/>
          <w:b/>
          <w:sz w:val="30"/>
          <w:szCs w:val="30"/>
        </w:rPr>
        <w:t>样品</w:t>
      </w:r>
      <w:r w:rsidR="00AF77B4">
        <w:rPr>
          <w:rFonts w:ascii="仿宋" w:eastAsia="仿宋" w:hAnsi="仿宋"/>
          <w:b/>
          <w:sz w:val="30"/>
          <w:szCs w:val="30"/>
        </w:rPr>
        <w:t>采集</w:t>
      </w:r>
      <w:r w:rsidR="00AF77B4">
        <w:rPr>
          <w:rFonts w:ascii="仿宋" w:eastAsia="仿宋" w:hAnsi="仿宋" w:hint="eastAsia"/>
          <w:b/>
          <w:sz w:val="30"/>
          <w:szCs w:val="30"/>
        </w:rPr>
        <w:t>、</w:t>
      </w:r>
      <w:r w:rsidR="00AF77B4">
        <w:rPr>
          <w:rFonts w:ascii="仿宋" w:eastAsia="仿宋" w:hAnsi="仿宋"/>
          <w:b/>
          <w:sz w:val="30"/>
          <w:szCs w:val="30"/>
        </w:rPr>
        <w:t>运输</w:t>
      </w:r>
      <w:r w:rsidR="00AF77B4">
        <w:rPr>
          <w:rFonts w:ascii="仿宋" w:eastAsia="仿宋" w:hAnsi="仿宋" w:hint="eastAsia"/>
          <w:b/>
          <w:sz w:val="30"/>
          <w:szCs w:val="30"/>
        </w:rPr>
        <w:t>、</w:t>
      </w:r>
      <w:r w:rsidR="00AF77B4">
        <w:rPr>
          <w:rFonts w:ascii="仿宋" w:eastAsia="仿宋" w:hAnsi="仿宋"/>
          <w:b/>
          <w:sz w:val="30"/>
          <w:szCs w:val="30"/>
        </w:rPr>
        <w:t>交接与保存</w:t>
      </w:r>
    </w:p>
    <w:p w14:paraId="6CA819EC" w14:textId="71D2143A" w:rsidR="00B41434" w:rsidRDefault="00364866" w:rsidP="00CA295C">
      <w:pPr>
        <w:pStyle w:val="Default"/>
        <w:spacing w:line="520" w:lineRule="exact"/>
        <w:ind w:firstLineChars="200" w:firstLine="600"/>
        <w:rPr>
          <w:rFonts w:ascii="仿宋" w:eastAsia="仿宋" w:hAnsi="仿宋" w:cs="Times New Roman"/>
          <w:color w:val="auto"/>
          <w:sz w:val="30"/>
          <w:szCs w:val="30"/>
        </w:rPr>
      </w:pPr>
      <w:r>
        <w:rPr>
          <w:rFonts w:ascii="仿宋" w:eastAsia="仿宋" w:hAnsi="仿宋" w:cs="Times New Roman"/>
          <w:sz w:val="30"/>
          <w:szCs w:val="30"/>
        </w:rPr>
        <w:t>4</w:t>
      </w:r>
      <w:r w:rsidR="00B41434">
        <w:rPr>
          <w:rFonts w:ascii="仿宋" w:eastAsia="仿宋" w:hAnsi="仿宋" w:cs="Times New Roman" w:hint="eastAsia"/>
          <w:sz w:val="30"/>
          <w:szCs w:val="30"/>
        </w:rPr>
        <w:t>.1.1</w:t>
      </w:r>
      <w:r w:rsidR="00B41434">
        <w:rPr>
          <w:rFonts w:ascii="仿宋" w:eastAsia="仿宋" w:hAnsi="仿宋" w:cs="Times New Roman"/>
          <w:sz w:val="30"/>
          <w:szCs w:val="30"/>
        </w:rPr>
        <w:t xml:space="preserve"> </w:t>
      </w:r>
      <w:r w:rsidR="00AF77B4" w:rsidRPr="00AF77B4">
        <w:rPr>
          <w:rFonts w:ascii="仿宋" w:eastAsia="仿宋" w:hAnsi="仿宋" w:cs="Times New Roman" w:hint="eastAsia"/>
          <w:sz w:val="30"/>
          <w:szCs w:val="30"/>
        </w:rPr>
        <w:t>采样</w:t>
      </w:r>
      <w:r w:rsidR="00EB59DB">
        <w:rPr>
          <w:rFonts w:ascii="仿宋" w:eastAsia="仿宋" w:hAnsi="仿宋" w:cs="Times New Roman" w:hint="eastAsia"/>
          <w:sz w:val="30"/>
          <w:szCs w:val="30"/>
        </w:rPr>
        <w:t>准备</w:t>
      </w:r>
      <w:r w:rsidR="00EB59DB">
        <w:rPr>
          <w:rFonts w:ascii="仿宋" w:eastAsia="仿宋" w:hAnsi="仿宋" w:cs="Times New Roman"/>
          <w:sz w:val="30"/>
          <w:szCs w:val="30"/>
        </w:rPr>
        <w:t>及采样</w:t>
      </w:r>
      <w:r w:rsidR="00AF77B4" w:rsidRPr="00AF77B4">
        <w:rPr>
          <w:rFonts w:ascii="仿宋" w:eastAsia="仿宋" w:hAnsi="仿宋" w:cs="Times New Roman" w:hint="eastAsia"/>
          <w:sz w:val="30"/>
          <w:szCs w:val="30"/>
        </w:rPr>
        <w:t>过程应进行</w:t>
      </w:r>
      <w:r w:rsidR="00B41434">
        <w:rPr>
          <w:rFonts w:ascii="仿宋" w:eastAsia="仿宋" w:hAnsi="仿宋" w:cs="Times New Roman" w:hint="eastAsia"/>
          <w:sz w:val="30"/>
          <w:szCs w:val="30"/>
        </w:rPr>
        <w:t>必要</w:t>
      </w:r>
      <w:r w:rsidR="00B41434">
        <w:rPr>
          <w:rFonts w:ascii="仿宋" w:eastAsia="仿宋" w:hAnsi="仿宋" w:cs="Times New Roman"/>
          <w:sz w:val="30"/>
          <w:szCs w:val="30"/>
        </w:rPr>
        <w:t>的</w:t>
      </w:r>
      <w:r w:rsidR="00AF77B4" w:rsidRPr="00AF77B4">
        <w:rPr>
          <w:rFonts w:ascii="仿宋" w:eastAsia="仿宋" w:hAnsi="仿宋" w:cs="Times New Roman" w:hint="eastAsia"/>
          <w:sz w:val="30"/>
          <w:szCs w:val="30"/>
        </w:rPr>
        <w:t>内部质量监督，采样人员至少为2人，</w:t>
      </w:r>
      <w:r w:rsidR="00AF77B4" w:rsidRPr="00BA6087">
        <w:rPr>
          <w:rFonts w:ascii="仿宋" w:eastAsia="仿宋" w:hAnsi="仿宋" w:cs="Times New Roman" w:hint="eastAsia"/>
          <w:color w:val="auto"/>
          <w:sz w:val="30"/>
          <w:szCs w:val="30"/>
        </w:rPr>
        <w:t>且持证上岗。</w:t>
      </w:r>
    </w:p>
    <w:p w14:paraId="779F2A04" w14:textId="0DE5C551" w:rsidR="008461E4" w:rsidRPr="00B8329A" w:rsidRDefault="00364866" w:rsidP="00CA295C">
      <w:pPr>
        <w:pStyle w:val="Default"/>
        <w:spacing w:line="520" w:lineRule="exact"/>
        <w:ind w:firstLineChars="200" w:firstLine="600"/>
        <w:rPr>
          <w:rFonts w:ascii="仿宋" w:eastAsia="仿宋" w:hAnsi="仿宋" w:cs="Times New Roman"/>
          <w:sz w:val="30"/>
          <w:szCs w:val="30"/>
        </w:rPr>
      </w:pPr>
      <w:r>
        <w:rPr>
          <w:rFonts w:ascii="仿宋" w:eastAsia="仿宋" w:hAnsi="仿宋" w:cs="Times New Roman"/>
          <w:color w:val="auto"/>
          <w:sz w:val="30"/>
          <w:szCs w:val="30"/>
        </w:rPr>
        <w:t>4</w:t>
      </w:r>
      <w:r w:rsidR="008461E4">
        <w:rPr>
          <w:rFonts w:ascii="仿宋" w:eastAsia="仿宋" w:hAnsi="仿宋" w:cs="Times New Roman" w:hint="eastAsia"/>
          <w:color w:val="auto"/>
          <w:sz w:val="30"/>
          <w:szCs w:val="30"/>
        </w:rPr>
        <w:t>.1.2</w:t>
      </w:r>
      <w:r w:rsidR="00CA295C">
        <w:rPr>
          <w:rFonts w:ascii="仿宋" w:eastAsia="仿宋" w:hAnsi="仿宋" w:cs="Times New Roman"/>
          <w:color w:val="auto"/>
          <w:sz w:val="30"/>
          <w:szCs w:val="30"/>
        </w:rPr>
        <w:t xml:space="preserve"> </w:t>
      </w:r>
      <w:r w:rsidR="00294156" w:rsidRPr="00294156">
        <w:rPr>
          <w:rFonts w:ascii="仿宋" w:eastAsia="仿宋" w:hAnsi="仿宋" w:cs="Times New Roman" w:hint="eastAsia"/>
          <w:sz w:val="30"/>
          <w:szCs w:val="30"/>
        </w:rPr>
        <w:t>采样前，采样器具和样品容器应按不少于 3%的比例进行质量抽检，抽检合格后方可使用；保存剂应进行空白试验，其纯度和等级须达到分析的要求</w:t>
      </w:r>
      <w:r w:rsidR="00294156">
        <w:rPr>
          <w:rFonts w:ascii="仿宋" w:eastAsia="仿宋" w:hAnsi="仿宋" w:cs="Times New Roman" w:hint="eastAsia"/>
          <w:sz w:val="30"/>
          <w:szCs w:val="30"/>
        </w:rPr>
        <w:t>。</w:t>
      </w:r>
    </w:p>
    <w:p w14:paraId="3B8B2171" w14:textId="2AA970E4" w:rsidR="00FD6FAC" w:rsidRPr="00CA295C" w:rsidRDefault="00364866" w:rsidP="00544A04">
      <w:pPr>
        <w:pStyle w:val="Default"/>
        <w:spacing w:line="520" w:lineRule="exact"/>
        <w:ind w:firstLineChars="200" w:firstLine="600"/>
        <w:rPr>
          <w:rFonts w:ascii="仿宋" w:eastAsia="仿宋" w:hAnsi="仿宋" w:cs="Times New Roman"/>
          <w:sz w:val="30"/>
          <w:szCs w:val="30"/>
        </w:rPr>
      </w:pPr>
      <w:r>
        <w:rPr>
          <w:rFonts w:ascii="仿宋" w:eastAsia="仿宋" w:hAnsi="仿宋" w:cs="Times New Roman"/>
          <w:sz w:val="30"/>
          <w:szCs w:val="30"/>
        </w:rPr>
        <w:t>4</w:t>
      </w:r>
      <w:r w:rsidR="00B41434">
        <w:rPr>
          <w:rFonts w:ascii="仿宋" w:eastAsia="仿宋" w:hAnsi="仿宋" w:cs="Times New Roman"/>
          <w:sz w:val="30"/>
          <w:szCs w:val="30"/>
        </w:rPr>
        <w:t>.1.</w:t>
      </w:r>
      <w:r w:rsidR="00C752AB">
        <w:rPr>
          <w:rFonts w:ascii="仿宋" w:eastAsia="仿宋" w:hAnsi="仿宋" w:cs="Times New Roman"/>
          <w:sz w:val="30"/>
          <w:szCs w:val="30"/>
        </w:rPr>
        <w:t xml:space="preserve">3 </w:t>
      </w:r>
      <w:r w:rsidR="005A0DEE" w:rsidRPr="005A0DEE">
        <w:rPr>
          <w:rFonts w:ascii="仿宋" w:eastAsia="仿宋" w:hAnsi="仿宋" w:cs="Times New Roman" w:hint="eastAsia"/>
          <w:sz w:val="30"/>
          <w:szCs w:val="30"/>
        </w:rPr>
        <w:t>每</w:t>
      </w:r>
      <w:r w:rsidR="004D696B">
        <w:rPr>
          <w:rFonts w:ascii="仿宋" w:eastAsia="仿宋" w:hAnsi="仿宋" w:cs="Times New Roman" w:hint="eastAsia"/>
          <w:sz w:val="30"/>
          <w:szCs w:val="30"/>
        </w:rPr>
        <w:t>次</w:t>
      </w:r>
      <w:r w:rsidR="00F04F38">
        <w:rPr>
          <w:rFonts w:ascii="仿宋" w:eastAsia="仿宋" w:hAnsi="仿宋" w:cs="Times New Roman" w:hint="eastAsia"/>
          <w:sz w:val="30"/>
          <w:szCs w:val="30"/>
        </w:rPr>
        <w:t>采样</w:t>
      </w:r>
      <w:r w:rsidR="004D696B">
        <w:rPr>
          <w:rFonts w:ascii="仿宋" w:eastAsia="仿宋" w:hAnsi="仿宋" w:cs="Times New Roman" w:hint="eastAsia"/>
          <w:sz w:val="30"/>
          <w:szCs w:val="30"/>
        </w:rPr>
        <w:t>过程</w:t>
      </w:r>
      <w:r w:rsidR="005A0DEE" w:rsidRPr="005A0DEE">
        <w:rPr>
          <w:rFonts w:ascii="仿宋" w:eastAsia="仿宋" w:hAnsi="仿宋" w:cs="Times New Roman" w:hint="eastAsia"/>
          <w:sz w:val="30"/>
          <w:szCs w:val="30"/>
        </w:rPr>
        <w:t>，应选择</w:t>
      </w:r>
      <w:r w:rsidR="00745AEA">
        <w:rPr>
          <w:rFonts w:ascii="仿宋" w:eastAsia="仿宋" w:hAnsi="仿宋" w:cs="Times New Roman" w:hint="eastAsia"/>
          <w:sz w:val="30"/>
          <w:szCs w:val="30"/>
        </w:rPr>
        <w:t>不少于</w:t>
      </w:r>
      <w:r w:rsidR="00A44756">
        <w:rPr>
          <w:rFonts w:ascii="仿宋" w:eastAsia="仿宋" w:hAnsi="仿宋" w:cs="Times New Roman" w:hint="eastAsia"/>
          <w:sz w:val="30"/>
          <w:szCs w:val="30"/>
        </w:rPr>
        <w:t>3</w:t>
      </w:r>
      <w:r w:rsidR="00A44756">
        <w:rPr>
          <w:rFonts w:ascii="仿宋" w:eastAsia="仿宋" w:hAnsi="仿宋" w:cs="Times New Roman"/>
          <w:sz w:val="30"/>
          <w:szCs w:val="30"/>
        </w:rPr>
        <w:t>0%</w:t>
      </w:r>
      <w:r w:rsidR="004F5F8A" w:rsidRPr="004D696B">
        <w:rPr>
          <w:rFonts w:ascii="仿宋" w:eastAsia="仿宋" w:hAnsi="仿宋" w:cs="Times New Roman" w:hint="eastAsia"/>
          <w:sz w:val="30"/>
          <w:szCs w:val="30"/>
        </w:rPr>
        <w:t>的</w:t>
      </w:r>
      <w:r w:rsidR="005A0DEE" w:rsidRPr="005A0DEE">
        <w:rPr>
          <w:rFonts w:ascii="仿宋" w:eastAsia="仿宋" w:hAnsi="仿宋" w:cs="Times New Roman" w:hint="eastAsia"/>
          <w:sz w:val="30"/>
          <w:szCs w:val="30"/>
        </w:rPr>
        <w:t>监测</w:t>
      </w:r>
      <w:r w:rsidR="00CA295C">
        <w:rPr>
          <w:rFonts w:ascii="仿宋" w:eastAsia="仿宋" w:hAnsi="仿宋" w:cs="Times New Roman" w:hint="eastAsia"/>
          <w:sz w:val="30"/>
          <w:szCs w:val="30"/>
        </w:rPr>
        <w:t>项目</w:t>
      </w:r>
      <w:r w:rsidR="00FD6FAC">
        <w:rPr>
          <w:rFonts w:ascii="仿宋" w:eastAsia="仿宋" w:hAnsi="仿宋" w:cs="Times New Roman" w:hint="eastAsia"/>
          <w:sz w:val="30"/>
          <w:szCs w:val="30"/>
        </w:rPr>
        <w:t>加</w:t>
      </w:r>
      <w:r w:rsidR="00FD6FAC">
        <w:rPr>
          <w:rFonts w:ascii="仿宋" w:eastAsia="仿宋" w:hAnsi="仿宋" w:cs="Times New Roman"/>
          <w:sz w:val="30"/>
          <w:szCs w:val="30"/>
        </w:rPr>
        <w:t>采</w:t>
      </w:r>
      <w:r w:rsidR="00FD6FAC">
        <w:rPr>
          <w:rFonts w:ascii="仿宋" w:eastAsia="仿宋" w:hAnsi="仿宋" w:cs="Times New Roman" w:hint="eastAsia"/>
          <w:sz w:val="30"/>
          <w:szCs w:val="30"/>
        </w:rPr>
        <w:t>现场</w:t>
      </w:r>
      <w:r w:rsidR="00FD6FAC">
        <w:rPr>
          <w:rFonts w:ascii="仿宋" w:eastAsia="仿宋" w:hAnsi="仿宋" w:cs="Times New Roman"/>
          <w:sz w:val="30"/>
          <w:szCs w:val="30"/>
        </w:rPr>
        <w:t>平行</w:t>
      </w:r>
      <w:r w:rsidR="00FD6FAC">
        <w:rPr>
          <w:rFonts w:ascii="仿宋" w:eastAsia="仿宋" w:hAnsi="仿宋" w:cs="Times New Roman" w:hint="eastAsia"/>
          <w:sz w:val="30"/>
          <w:szCs w:val="30"/>
        </w:rPr>
        <w:t>样</w:t>
      </w:r>
      <w:r w:rsidR="00FD6FAC">
        <w:rPr>
          <w:rFonts w:ascii="仿宋" w:eastAsia="仿宋" w:hAnsi="仿宋" w:cs="Times New Roman"/>
          <w:sz w:val="30"/>
          <w:szCs w:val="30"/>
        </w:rPr>
        <w:t>和</w:t>
      </w:r>
      <w:r w:rsidR="00FD6FAC">
        <w:rPr>
          <w:rFonts w:ascii="仿宋" w:eastAsia="仿宋" w:hAnsi="仿宋" w:cs="Times New Roman" w:hint="eastAsia"/>
          <w:sz w:val="30"/>
          <w:szCs w:val="30"/>
        </w:rPr>
        <w:t>全程序空白</w:t>
      </w:r>
      <w:r w:rsidR="004D696B">
        <w:rPr>
          <w:rFonts w:ascii="仿宋" w:eastAsia="仿宋" w:hAnsi="仿宋" w:cs="Times New Roman" w:hint="eastAsia"/>
          <w:sz w:val="30"/>
          <w:szCs w:val="30"/>
        </w:rPr>
        <w:t>，</w:t>
      </w:r>
      <w:r w:rsidR="008D19DE">
        <w:rPr>
          <w:rFonts w:ascii="仿宋" w:eastAsia="仿宋" w:hAnsi="仿宋" w:cs="Times New Roman" w:hint="eastAsia"/>
          <w:sz w:val="30"/>
          <w:szCs w:val="30"/>
        </w:rPr>
        <w:t>每年每个项目必须覆盖一次以上</w:t>
      </w:r>
      <w:r w:rsidR="00FD6FAC" w:rsidRPr="004D696B">
        <w:rPr>
          <w:rFonts w:ascii="仿宋" w:eastAsia="仿宋" w:hAnsi="仿宋" w:cs="Times New Roman"/>
          <w:sz w:val="30"/>
          <w:szCs w:val="30"/>
        </w:rPr>
        <w:t>。</w:t>
      </w:r>
      <w:r w:rsidR="004F5F8A">
        <w:rPr>
          <w:rFonts w:ascii="仿宋" w:eastAsia="仿宋" w:hAnsi="仿宋" w:cs="Times New Roman" w:hint="eastAsia"/>
          <w:sz w:val="30"/>
          <w:szCs w:val="30"/>
        </w:rPr>
        <w:t>全程序空白的采集不少</w:t>
      </w:r>
      <w:r w:rsidR="00A44756">
        <w:rPr>
          <w:rFonts w:ascii="仿宋" w:eastAsia="仿宋" w:hAnsi="仿宋" w:cs="Times New Roman" w:hint="eastAsia"/>
          <w:sz w:val="30"/>
          <w:szCs w:val="30"/>
        </w:rPr>
        <w:t>于</w:t>
      </w:r>
      <w:r w:rsidR="004F5F8A">
        <w:rPr>
          <w:rFonts w:ascii="仿宋" w:eastAsia="仿宋" w:hAnsi="仿宋" w:cs="Times New Roman" w:hint="eastAsia"/>
          <w:sz w:val="30"/>
          <w:szCs w:val="30"/>
        </w:rPr>
        <w:t>1个，</w:t>
      </w:r>
      <w:r w:rsidR="00CA295C" w:rsidRPr="00732EA8">
        <w:rPr>
          <w:rFonts w:ascii="仿宋" w:eastAsia="仿宋" w:hAnsi="仿宋" w:cs="Times New Roman" w:hint="eastAsia"/>
          <w:sz w:val="30"/>
          <w:szCs w:val="30"/>
        </w:rPr>
        <w:t>现场监测项目</w:t>
      </w:r>
      <w:r w:rsidR="00CA295C">
        <w:rPr>
          <w:rFonts w:ascii="仿宋" w:eastAsia="仿宋" w:hAnsi="仿宋" w:cs="Times New Roman" w:hint="eastAsia"/>
          <w:sz w:val="30"/>
          <w:szCs w:val="30"/>
        </w:rPr>
        <w:t>不采集全程序空白</w:t>
      </w:r>
      <w:r w:rsidR="00CA295C" w:rsidRPr="00732EA8">
        <w:rPr>
          <w:rFonts w:ascii="仿宋" w:eastAsia="仿宋" w:hAnsi="仿宋" w:cs="Times New Roman" w:hint="eastAsia"/>
          <w:sz w:val="30"/>
          <w:szCs w:val="30"/>
        </w:rPr>
        <w:t>。</w:t>
      </w:r>
      <w:r w:rsidR="00544A04" w:rsidRPr="00544A04">
        <w:rPr>
          <w:rFonts w:ascii="仿宋" w:eastAsia="仿宋" w:hAnsi="仿宋" w:cs="Times New Roman" w:hint="eastAsia"/>
          <w:sz w:val="30"/>
          <w:szCs w:val="30"/>
        </w:rPr>
        <w:t>现场平行样数量应至少为水样总数的10%</w:t>
      </w:r>
      <w:r w:rsidR="00FD6FAC" w:rsidRPr="00544A04">
        <w:rPr>
          <w:rFonts w:ascii="仿宋" w:eastAsia="仿宋" w:hAnsi="仿宋" w:cs="Times New Roman" w:hint="eastAsia"/>
          <w:sz w:val="30"/>
          <w:szCs w:val="30"/>
        </w:rPr>
        <w:t>，</w:t>
      </w:r>
      <w:r w:rsidR="00FD6FAC" w:rsidRPr="00732EA8">
        <w:rPr>
          <w:rFonts w:ascii="仿宋" w:eastAsia="仿宋" w:hAnsi="仿宋" w:cs="Times New Roman" w:hint="eastAsia"/>
          <w:sz w:val="30"/>
          <w:szCs w:val="30"/>
        </w:rPr>
        <w:t>现场监测项目、石油类和</w:t>
      </w:r>
      <w:r w:rsidR="004D696B">
        <w:rPr>
          <w:rFonts w:ascii="仿宋" w:eastAsia="仿宋" w:hAnsi="仿宋" w:cs="Times New Roman" w:hint="eastAsia"/>
          <w:sz w:val="30"/>
          <w:szCs w:val="30"/>
        </w:rPr>
        <w:t>细菌类</w:t>
      </w:r>
      <w:r w:rsidR="00FD6FAC" w:rsidRPr="00732EA8">
        <w:rPr>
          <w:rFonts w:ascii="仿宋" w:eastAsia="仿宋" w:hAnsi="仿宋" w:cs="Times New Roman" w:hint="eastAsia"/>
          <w:sz w:val="30"/>
          <w:szCs w:val="30"/>
        </w:rPr>
        <w:t>不采集平行样。</w:t>
      </w:r>
    </w:p>
    <w:p w14:paraId="71261EC5" w14:textId="1C273A52" w:rsidR="00AF77B4" w:rsidRDefault="00364866" w:rsidP="00CA295C">
      <w:pPr>
        <w:pStyle w:val="Default"/>
        <w:spacing w:line="520" w:lineRule="exact"/>
        <w:ind w:firstLineChars="200" w:firstLine="600"/>
        <w:rPr>
          <w:rFonts w:ascii="仿宋" w:eastAsia="仿宋" w:hAnsi="仿宋" w:cs="Times New Roman"/>
          <w:sz w:val="30"/>
          <w:szCs w:val="30"/>
        </w:rPr>
      </w:pPr>
      <w:r>
        <w:rPr>
          <w:rFonts w:ascii="仿宋" w:eastAsia="仿宋" w:hAnsi="仿宋"/>
          <w:sz w:val="30"/>
          <w:szCs w:val="30"/>
        </w:rPr>
        <w:t>4</w:t>
      </w:r>
      <w:r w:rsidR="00B41434">
        <w:rPr>
          <w:rFonts w:ascii="仿宋" w:eastAsia="仿宋" w:hAnsi="仿宋"/>
          <w:sz w:val="30"/>
          <w:szCs w:val="30"/>
        </w:rPr>
        <w:t>.1.</w:t>
      </w:r>
      <w:r w:rsidR="00C752AB">
        <w:rPr>
          <w:rFonts w:ascii="仿宋" w:eastAsia="仿宋" w:hAnsi="仿宋"/>
          <w:sz w:val="30"/>
          <w:szCs w:val="30"/>
        </w:rPr>
        <w:t xml:space="preserve">4 </w:t>
      </w:r>
      <w:r w:rsidR="00AF77B4" w:rsidRPr="00AF77B4">
        <w:rPr>
          <w:rFonts w:ascii="仿宋" w:eastAsia="仿宋" w:hAnsi="仿宋" w:cs="Times New Roman" w:hint="eastAsia"/>
          <w:sz w:val="30"/>
          <w:szCs w:val="30"/>
        </w:rPr>
        <w:t>采样过程应进行视频拍摄，不要求全程跟拍，但视频应包括以下内容：采样点（</w:t>
      </w:r>
      <w:r w:rsidR="00AF77B4">
        <w:rPr>
          <w:rFonts w:ascii="仿宋" w:eastAsia="仿宋" w:hAnsi="仿宋" w:cs="Times New Roman" w:hint="eastAsia"/>
          <w:sz w:val="30"/>
          <w:szCs w:val="30"/>
        </w:rPr>
        <w:t>断面</w:t>
      </w:r>
      <w:r w:rsidR="00AF77B4" w:rsidRPr="00AF77B4">
        <w:rPr>
          <w:rFonts w:ascii="仿宋" w:eastAsia="仿宋" w:hAnsi="仿宋" w:cs="Times New Roman" w:hint="eastAsia"/>
          <w:sz w:val="30"/>
          <w:szCs w:val="30"/>
        </w:rPr>
        <w:t>）、采样点定位坐标及四周环境、采样人员、采样工具、样品</w:t>
      </w:r>
      <w:r w:rsidR="00EB59DB">
        <w:rPr>
          <w:rFonts w:ascii="仿宋" w:eastAsia="仿宋" w:hAnsi="仿宋" w:cs="Times New Roman" w:hint="eastAsia"/>
          <w:sz w:val="30"/>
          <w:szCs w:val="30"/>
        </w:rPr>
        <w:t>保存及设备</w:t>
      </w:r>
      <w:r w:rsidR="00AF77B4" w:rsidRPr="00AF77B4">
        <w:rPr>
          <w:rFonts w:ascii="仿宋" w:eastAsia="仿宋" w:hAnsi="仿宋" w:cs="Times New Roman" w:hint="eastAsia"/>
          <w:sz w:val="30"/>
          <w:szCs w:val="30"/>
        </w:rPr>
        <w:t>等</w:t>
      </w:r>
      <w:r w:rsidR="00790A76">
        <w:rPr>
          <w:rFonts w:ascii="仿宋" w:eastAsia="仿宋" w:hAnsi="仿宋" w:cs="Times New Roman" w:hint="eastAsia"/>
          <w:sz w:val="30"/>
          <w:szCs w:val="30"/>
        </w:rPr>
        <w:t>，</w:t>
      </w:r>
      <w:r w:rsidR="00DA07F1" w:rsidRPr="0080115B">
        <w:rPr>
          <w:rFonts w:ascii="仿宋" w:eastAsia="仿宋" w:hAnsi="仿宋" w:cs="Times New Roman" w:hint="eastAsia"/>
          <w:sz w:val="30"/>
          <w:szCs w:val="30"/>
        </w:rPr>
        <w:t>视频应进行存档，</w:t>
      </w:r>
      <w:r w:rsidR="00790A76" w:rsidRPr="0080115B">
        <w:rPr>
          <w:rFonts w:ascii="仿宋" w:eastAsia="仿宋" w:hAnsi="仿宋" w:cs="Times New Roman" w:hint="eastAsia"/>
          <w:sz w:val="30"/>
          <w:szCs w:val="30"/>
        </w:rPr>
        <w:t>命名格式为“</w:t>
      </w:r>
      <w:r w:rsidR="00D4307B">
        <w:rPr>
          <w:rFonts w:ascii="仿宋" w:eastAsia="仿宋" w:hAnsi="仿宋" w:cs="Times New Roman" w:hint="eastAsia"/>
          <w:sz w:val="30"/>
          <w:szCs w:val="30"/>
        </w:rPr>
        <w:t>监测任务+</w:t>
      </w:r>
      <w:r w:rsidR="00D4307B" w:rsidRPr="0080115B">
        <w:rPr>
          <w:rFonts w:ascii="仿宋" w:eastAsia="仿宋" w:hAnsi="仿宋" w:cs="Times New Roman" w:hint="eastAsia"/>
          <w:sz w:val="30"/>
          <w:szCs w:val="30"/>
        </w:rPr>
        <w:t>类别</w:t>
      </w:r>
      <w:r w:rsidR="00DA4FD4" w:rsidRPr="0080115B">
        <w:rPr>
          <w:rFonts w:ascii="仿宋" w:eastAsia="仿宋" w:hAnsi="仿宋" w:cs="Times New Roman" w:hint="eastAsia"/>
          <w:sz w:val="30"/>
          <w:szCs w:val="30"/>
        </w:rPr>
        <w:t>+点位</w:t>
      </w:r>
      <w:r w:rsidR="00D4307B">
        <w:rPr>
          <w:rFonts w:ascii="仿宋" w:eastAsia="仿宋" w:hAnsi="仿宋" w:cs="Times New Roman" w:hint="eastAsia"/>
          <w:sz w:val="30"/>
          <w:szCs w:val="30"/>
        </w:rPr>
        <w:t>+</w:t>
      </w:r>
      <w:r w:rsidR="00790A76" w:rsidRPr="0080115B">
        <w:rPr>
          <w:rFonts w:ascii="仿宋" w:eastAsia="仿宋" w:hAnsi="仿宋" w:cs="Times New Roman" w:hint="eastAsia"/>
          <w:sz w:val="30"/>
          <w:szCs w:val="30"/>
        </w:rPr>
        <w:t>时间”，如“</w:t>
      </w:r>
      <w:r w:rsidR="00D4307B">
        <w:rPr>
          <w:rFonts w:ascii="仿宋" w:eastAsia="仿宋" w:hAnsi="仿宋" w:cs="Times New Roman" w:hint="eastAsia"/>
          <w:sz w:val="30"/>
          <w:szCs w:val="30"/>
        </w:rPr>
        <w:t>水功能区-地表水/</w:t>
      </w:r>
      <w:r w:rsidR="00D4307B" w:rsidRPr="0080115B">
        <w:rPr>
          <w:rFonts w:ascii="仿宋" w:eastAsia="仿宋" w:hAnsi="仿宋" w:cs="Times New Roman" w:hint="eastAsia"/>
          <w:sz w:val="30"/>
          <w:szCs w:val="30"/>
        </w:rPr>
        <w:t>地下水X点</w:t>
      </w:r>
      <w:r w:rsidR="00D4307B">
        <w:rPr>
          <w:rFonts w:ascii="仿宋" w:eastAsia="仿宋" w:hAnsi="仿宋" w:cs="Times New Roman" w:hint="eastAsia"/>
          <w:sz w:val="30"/>
          <w:szCs w:val="30"/>
        </w:rPr>
        <w:t>-</w:t>
      </w:r>
      <w:r w:rsidR="00790A76" w:rsidRPr="0080115B">
        <w:rPr>
          <w:rFonts w:ascii="仿宋" w:eastAsia="仿宋" w:hAnsi="仿宋" w:cs="Times New Roman" w:hint="eastAsia"/>
          <w:sz w:val="30"/>
          <w:szCs w:val="30"/>
        </w:rPr>
        <w:t>20200101 ”</w:t>
      </w:r>
      <w:r w:rsidR="00AF77B4" w:rsidRPr="0080115B">
        <w:rPr>
          <w:rFonts w:ascii="仿宋" w:eastAsia="仿宋" w:hAnsi="仿宋" w:cs="Times New Roman" w:hint="eastAsia"/>
          <w:sz w:val="30"/>
          <w:szCs w:val="30"/>
        </w:rPr>
        <w:t>。</w:t>
      </w:r>
      <w:r w:rsidR="00B7635C">
        <w:rPr>
          <w:rFonts w:ascii="仿宋" w:eastAsia="仿宋" w:hAnsi="仿宋" w:cs="Times New Roman" w:hint="eastAsia"/>
          <w:sz w:val="30"/>
          <w:szCs w:val="30"/>
        </w:rPr>
        <w:t>如启用</w:t>
      </w:r>
      <w:r w:rsidR="00544A04" w:rsidRPr="00544A04">
        <w:rPr>
          <w:rFonts w:ascii="仿宋" w:eastAsia="仿宋" w:hAnsi="仿宋" w:cs="Times New Roman" w:hint="eastAsia"/>
          <w:sz w:val="30"/>
          <w:szCs w:val="30"/>
        </w:rPr>
        <w:t>生态环境</w:t>
      </w:r>
      <w:r w:rsidR="00B7635C">
        <w:rPr>
          <w:rFonts w:ascii="仿宋" w:eastAsia="仿宋" w:hAnsi="仿宋" w:cs="Times New Roman" w:hint="eastAsia"/>
          <w:sz w:val="30"/>
          <w:szCs w:val="30"/>
        </w:rPr>
        <w:t>监测质量管理平台</w:t>
      </w:r>
      <w:r w:rsidR="00544A04" w:rsidRPr="00544A04">
        <w:rPr>
          <w:rFonts w:ascii="仿宋" w:eastAsia="仿宋" w:hAnsi="仿宋" w:cs="Times New Roman" w:hint="eastAsia"/>
          <w:sz w:val="30"/>
          <w:szCs w:val="30"/>
        </w:rPr>
        <w:t>，则按平台要求开展。</w:t>
      </w:r>
    </w:p>
    <w:p w14:paraId="72156A5D" w14:textId="03A463D9" w:rsidR="00292E4B" w:rsidRDefault="00364866" w:rsidP="00F141CA">
      <w:pPr>
        <w:pStyle w:val="Default"/>
        <w:spacing w:line="520" w:lineRule="exact"/>
        <w:ind w:firstLineChars="200" w:firstLine="600"/>
        <w:rPr>
          <w:rFonts w:ascii="仿宋" w:eastAsia="仿宋" w:hAnsi="仿宋"/>
          <w:sz w:val="30"/>
          <w:szCs w:val="30"/>
        </w:rPr>
      </w:pPr>
      <w:r>
        <w:rPr>
          <w:rFonts w:ascii="仿宋" w:eastAsia="仿宋" w:hAnsi="仿宋" w:cs="Times New Roman"/>
          <w:sz w:val="30"/>
          <w:szCs w:val="30"/>
        </w:rPr>
        <w:t>4</w:t>
      </w:r>
      <w:r w:rsidR="00B41434" w:rsidRPr="00BD4D5E">
        <w:rPr>
          <w:rFonts w:ascii="仿宋" w:eastAsia="仿宋" w:hAnsi="仿宋" w:cs="Times New Roman"/>
          <w:sz w:val="30"/>
          <w:szCs w:val="30"/>
        </w:rPr>
        <w:t>.</w:t>
      </w:r>
      <w:r w:rsidR="00B41434">
        <w:rPr>
          <w:rFonts w:ascii="仿宋" w:eastAsia="仿宋" w:hAnsi="仿宋" w:cs="Times New Roman"/>
          <w:sz w:val="30"/>
          <w:szCs w:val="30"/>
        </w:rPr>
        <w:t>1.</w:t>
      </w:r>
      <w:r w:rsidR="00CA295C">
        <w:rPr>
          <w:rFonts w:ascii="仿宋" w:eastAsia="仿宋" w:hAnsi="仿宋" w:cs="Times New Roman"/>
          <w:sz w:val="30"/>
          <w:szCs w:val="30"/>
        </w:rPr>
        <w:t>5</w:t>
      </w:r>
      <w:r w:rsidR="00B41434" w:rsidRPr="00BD4D5E">
        <w:rPr>
          <w:rFonts w:ascii="仿宋" w:eastAsia="仿宋" w:hAnsi="仿宋" w:cs="Times New Roman"/>
          <w:sz w:val="30"/>
          <w:szCs w:val="30"/>
        </w:rPr>
        <w:t xml:space="preserve"> </w:t>
      </w:r>
      <w:r w:rsidR="00B41434" w:rsidRPr="00BD4D5E">
        <w:rPr>
          <w:rFonts w:ascii="仿宋" w:eastAsia="仿宋" w:hAnsi="仿宋" w:hint="eastAsia"/>
          <w:sz w:val="30"/>
          <w:szCs w:val="30"/>
        </w:rPr>
        <w:t>样品运输过程中应采取措施保证样品性质稳定，避免沾污、损失和丢失。</w:t>
      </w:r>
    </w:p>
    <w:p w14:paraId="63C3281B" w14:textId="461BA596" w:rsidR="00E04A6B" w:rsidRDefault="00364866" w:rsidP="00F141CA">
      <w:pPr>
        <w:pStyle w:val="Default"/>
        <w:spacing w:line="520" w:lineRule="exact"/>
        <w:ind w:firstLineChars="200" w:firstLine="600"/>
        <w:rPr>
          <w:rFonts w:ascii="仿宋" w:eastAsia="仿宋" w:hAnsi="仿宋"/>
          <w:sz w:val="30"/>
          <w:szCs w:val="30"/>
        </w:rPr>
      </w:pPr>
      <w:r>
        <w:rPr>
          <w:rFonts w:ascii="仿宋" w:eastAsia="仿宋" w:hAnsi="仿宋"/>
          <w:sz w:val="30"/>
          <w:szCs w:val="30"/>
        </w:rPr>
        <w:t>4</w:t>
      </w:r>
      <w:r w:rsidR="00292E4B">
        <w:rPr>
          <w:rFonts w:ascii="仿宋" w:eastAsia="仿宋" w:hAnsi="仿宋" w:hint="eastAsia"/>
          <w:sz w:val="30"/>
          <w:szCs w:val="30"/>
        </w:rPr>
        <w:t>.1.</w:t>
      </w:r>
      <w:r w:rsidR="00F141CA">
        <w:rPr>
          <w:rFonts w:ascii="仿宋" w:eastAsia="仿宋" w:hAnsi="仿宋"/>
          <w:sz w:val="30"/>
          <w:szCs w:val="30"/>
        </w:rPr>
        <w:t>6</w:t>
      </w:r>
      <w:r w:rsidR="00292E4B">
        <w:rPr>
          <w:rFonts w:ascii="仿宋" w:eastAsia="仿宋" w:hAnsi="仿宋"/>
          <w:sz w:val="30"/>
          <w:szCs w:val="30"/>
        </w:rPr>
        <w:t xml:space="preserve"> </w:t>
      </w:r>
      <w:r w:rsidR="00E04A6B" w:rsidRPr="00BD4D5E">
        <w:rPr>
          <w:rFonts w:ascii="仿宋" w:eastAsia="仿宋" w:hAnsi="仿宋" w:hint="eastAsia"/>
          <w:sz w:val="30"/>
          <w:szCs w:val="30"/>
        </w:rPr>
        <w:t>样品接收、核查和发放各环节应受控；样品交接记录、样品标签及其包装应完整。若发现样品有异常或处于损坏状态，应如实记录，并尽快采取相关处理措施，必要时重新采样。</w:t>
      </w:r>
    </w:p>
    <w:p w14:paraId="42CF17B0" w14:textId="237D655A" w:rsidR="00292E4B" w:rsidRDefault="00292E4B" w:rsidP="00F141CA">
      <w:pPr>
        <w:pStyle w:val="Default"/>
        <w:spacing w:line="520" w:lineRule="exact"/>
        <w:ind w:firstLine="600"/>
        <w:jc w:val="both"/>
        <w:rPr>
          <w:rFonts w:ascii="仿宋" w:eastAsia="仿宋" w:hAnsi="仿宋"/>
          <w:sz w:val="30"/>
          <w:szCs w:val="30"/>
        </w:rPr>
      </w:pPr>
      <w:r>
        <w:rPr>
          <w:rFonts w:ascii="仿宋" w:eastAsia="仿宋" w:hAnsi="仿宋" w:hint="eastAsia"/>
          <w:sz w:val="30"/>
          <w:szCs w:val="30"/>
        </w:rPr>
        <w:t>样品</w:t>
      </w:r>
      <w:r>
        <w:rPr>
          <w:rFonts w:ascii="仿宋" w:eastAsia="仿宋" w:hAnsi="仿宋"/>
          <w:sz w:val="30"/>
          <w:szCs w:val="30"/>
        </w:rPr>
        <w:t>回到实验室后，样品管理员应</w:t>
      </w:r>
      <w:r>
        <w:rPr>
          <w:rFonts w:ascii="仿宋" w:eastAsia="仿宋" w:hAnsi="仿宋" w:hint="eastAsia"/>
          <w:sz w:val="30"/>
          <w:szCs w:val="30"/>
        </w:rPr>
        <w:t>至少</w:t>
      </w:r>
      <w:r>
        <w:rPr>
          <w:rFonts w:ascii="仿宋" w:eastAsia="仿宋" w:hAnsi="仿宋"/>
          <w:sz w:val="30"/>
          <w:szCs w:val="30"/>
        </w:rPr>
        <w:t>抽取部分样品进行二次编码，保证</w:t>
      </w:r>
      <w:r>
        <w:rPr>
          <w:rFonts w:ascii="仿宋" w:eastAsia="仿宋" w:hAnsi="仿宋" w:hint="eastAsia"/>
          <w:sz w:val="30"/>
          <w:szCs w:val="30"/>
        </w:rPr>
        <w:t>全程序空白</w:t>
      </w:r>
      <w:r>
        <w:rPr>
          <w:rFonts w:ascii="仿宋" w:eastAsia="仿宋" w:hAnsi="仿宋"/>
          <w:sz w:val="30"/>
          <w:szCs w:val="30"/>
        </w:rPr>
        <w:t>及现场平行样密码化，不可识别。</w:t>
      </w:r>
    </w:p>
    <w:p w14:paraId="143506BE" w14:textId="47A72020" w:rsidR="00B41434" w:rsidRDefault="00364866" w:rsidP="00F141CA">
      <w:pPr>
        <w:pStyle w:val="Default"/>
        <w:spacing w:line="520" w:lineRule="exact"/>
        <w:ind w:firstLineChars="200" w:firstLine="600"/>
        <w:rPr>
          <w:rFonts w:ascii="仿宋" w:eastAsia="仿宋" w:hAnsi="仿宋" w:cs="Times New Roman"/>
          <w:sz w:val="30"/>
          <w:szCs w:val="30"/>
        </w:rPr>
      </w:pPr>
      <w:r>
        <w:rPr>
          <w:rFonts w:ascii="仿宋" w:eastAsia="仿宋" w:hAnsi="仿宋" w:cs="Times New Roman"/>
          <w:sz w:val="30"/>
          <w:szCs w:val="30"/>
        </w:rPr>
        <w:t>4</w:t>
      </w:r>
      <w:r w:rsidR="00B41434">
        <w:rPr>
          <w:rFonts w:ascii="仿宋" w:eastAsia="仿宋" w:hAnsi="仿宋" w:cs="Times New Roman" w:hint="eastAsia"/>
          <w:sz w:val="30"/>
          <w:szCs w:val="30"/>
        </w:rPr>
        <w:t>.1.</w:t>
      </w:r>
      <w:r w:rsidR="00F141CA">
        <w:rPr>
          <w:rFonts w:ascii="仿宋" w:eastAsia="仿宋" w:hAnsi="仿宋" w:cs="Times New Roman"/>
          <w:sz w:val="30"/>
          <w:szCs w:val="30"/>
        </w:rPr>
        <w:t>7</w:t>
      </w:r>
      <w:r w:rsidR="00B41434">
        <w:rPr>
          <w:rFonts w:ascii="仿宋" w:eastAsia="仿宋" w:hAnsi="仿宋" w:cs="Times New Roman"/>
          <w:sz w:val="30"/>
          <w:szCs w:val="30"/>
        </w:rPr>
        <w:t xml:space="preserve"> </w:t>
      </w:r>
      <w:r w:rsidR="00B41434">
        <w:rPr>
          <w:rFonts w:ascii="仿宋" w:eastAsia="仿宋" w:hAnsi="仿宋" w:cs="Times New Roman" w:hint="eastAsia"/>
          <w:sz w:val="30"/>
          <w:szCs w:val="30"/>
        </w:rPr>
        <w:t>现场</w:t>
      </w:r>
      <w:r w:rsidR="00B41434" w:rsidRPr="00AF77B4">
        <w:rPr>
          <w:rFonts w:ascii="仿宋" w:eastAsia="仿宋" w:hAnsi="仿宋" w:cs="Times New Roman" w:hint="eastAsia"/>
          <w:sz w:val="30"/>
          <w:szCs w:val="30"/>
        </w:rPr>
        <w:t>监督员从以下几个方面进行检查：</w:t>
      </w:r>
    </w:p>
    <w:p w14:paraId="4AD1A072" w14:textId="0225AFF2" w:rsidR="00B41434" w:rsidRPr="00B41434" w:rsidRDefault="00F141CA" w:rsidP="00F141CA">
      <w:pPr>
        <w:pStyle w:val="Default"/>
        <w:spacing w:line="520" w:lineRule="exact"/>
        <w:ind w:firstLineChars="200" w:firstLine="600"/>
        <w:rPr>
          <w:rFonts w:ascii="仿宋" w:eastAsia="仿宋" w:hAnsi="仿宋" w:cs="Times New Roman"/>
          <w:sz w:val="30"/>
          <w:szCs w:val="30"/>
        </w:rPr>
      </w:pPr>
      <w:r>
        <w:rPr>
          <w:rFonts w:ascii="仿宋" w:eastAsia="仿宋" w:hAnsi="仿宋" w:cs="Times New Roman" w:hint="eastAsia"/>
          <w:sz w:val="30"/>
          <w:szCs w:val="30"/>
        </w:rPr>
        <w:lastRenderedPageBreak/>
        <w:t>（</w:t>
      </w:r>
      <w:r w:rsidRPr="00B41434">
        <w:rPr>
          <w:rFonts w:ascii="仿宋" w:eastAsia="仿宋" w:hAnsi="仿宋" w:cs="Times New Roman" w:hint="eastAsia"/>
          <w:sz w:val="30"/>
          <w:szCs w:val="30"/>
        </w:rPr>
        <w:t>1</w:t>
      </w:r>
      <w:r>
        <w:rPr>
          <w:rFonts w:ascii="仿宋" w:eastAsia="仿宋" w:hAnsi="仿宋" w:cs="Times New Roman" w:hint="eastAsia"/>
          <w:sz w:val="30"/>
          <w:szCs w:val="30"/>
        </w:rPr>
        <w:t>）</w:t>
      </w:r>
      <w:r w:rsidR="00B41434" w:rsidRPr="00B41434">
        <w:rPr>
          <w:rFonts w:ascii="仿宋" w:eastAsia="仿宋" w:hAnsi="仿宋" w:cs="Times New Roman" w:hint="eastAsia"/>
          <w:sz w:val="30"/>
          <w:szCs w:val="30"/>
        </w:rPr>
        <w:t>采样</w:t>
      </w:r>
      <w:r w:rsidR="00B41434">
        <w:rPr>
          <w:rFonts w:ascii="仿宋" w:eastAsia="仿宋" w:hAnsi="仿宋" w:cs="Times New Roman" w:hint="eastAsia"/>
          <w:sz w:val="30"/>
          <w:szCs w:val="30"/>
        </w:rPr>
        <w:t>位置</w:t>
      </w:r>
      <w:r w:rsidR="00B41434" w:rsidRPr="00B41434">
        <w:rPr>
          <w:rFonts w:ascii="仿宋" w:eastAsia="仿宋" w:hAnsi="仿宋" w:cs="Times New Roman" w:hint="eastAsia"/>
          <w:sz w:val="30"/>
          <w:szCs w:val="30"/>
        </w:rPr>
        <w:t>检查：采样点的代表性与合理性、采样位置的正确性等；</w:t>
      </w:r>
    </w:p>
    <w:p w14:paraId="6705085C" w14:textId="32DEE13E" w:rsidR="00B41434" w:rsidRPr="00B41434" w:rsidRDefault="00F141CA" w:rsidP="00F141CA">
      <w:pPr>
        <w:pStyle w:val="Default"/>
        <w:spacing w:line="520" w:lineRule="exact"/>
        <w:ind w:firstLineChars="200" w:firstLine="600"/>
        <w:rPr>
          <w:rFonts w:ascii="仿宋" w:eastAsia="仿宋" w:hAnsi="仿宋" w:cs="Times New Roman"/>
          <w:sz w:val="30"/>
          <w:szCs w:val="30"/>
        </w:rPr>
      </w:pPr>
      <w:r>
        <w:rPr>
          <w:rFonts w:ascii="仿宋" w:eastAsia="仿宋" w:hAnsi="仿宋" w:cs="Times New Roman" w:hint="eastAsia"/>
          <w:sz w:val="30"/>
          <w:szCs w:val="30"/>
        </w:rPr>
        <w:t>（</w:t>
      </w:r>
      <w:r w:rsidRPr="00B41434">
        <w:rPr>
          <w:rFonts w:ascii="仿宋" w:eastAsia="仿宋" w:hAnsi="仿宋" w:cs="Times New Roman" w:hint="eastAsia"/>
          <w:sz w:val="30"/>
          <w:szCs w:val="30"/>
        </w:rPr>
        <w:t>2</w:t>
      </w:r>
      <w:r>
        <w:rPr>
          <w:rFonts w:ascii="仿宋" w:eastAsia="仿宋" w:hAnsi="仿宋" w:cs="Times New Roman" w:hint="eastAsia"/>
          <w:sz w:val="30"/>
          <w:szCs w:val="30"/>
        </w:rPr>
        <w:t>）</w:t>
      </w:r>
      <w:r w:rsidR="00B41434" w:rsidRPr="00B41434">
        <w:rPr>
          <w:rFonts w:ascii="仿宋" w:eastAsia="仿宋" w:hAnsi="仿宋" w:cs="Times New Roman" w:hint="eastAsia"/>
          <w:sz w:val="30"/>
          <w:szCs w:val="30"/>
        </w:rPr>
        <w:t>采样方法检查：采样深度、单点采样、多点混合采样等；</w:t>
      </w:r>
    </w:p>
    <w:p w14:paraId="471E8E2F" w14:textId="21E21E95" w:rsidR="00B41434" w:rsidRPr="00B41434" w:rsidRDefault="00F141CA" w:rsidP="00F141CA">
      <w:pPr>
        <w:pStyle w:val="Default"/>
        <w:spacing w:line="520" w:lineRule="exact"/>
        <w:ind w:firstLineChars="200" w:firstLine="600"/>
        <w:rPr>
          <w:rFonts w:ascii="仿宋" w:eastAsia="仿宋" w:hAnsi="仿宋" w:cs="Times New Roman"/>
          <w:sz w:val="30"/>
          <w:szCs w:val="30"/>
        </w:rPr>
      </w:pPr>
      <w:r>
        <w:rPr>
          <w:rFonts w:ascii="仿宋" w:eastAsia="仿宋" w:hAnsi="仿宋" w:cs="Times New Roman" w:hint="eastAsia"/>
          <w:sz w:val="30"/>
          <w:szCs w:val="30"/>
        </w:rPr>
        <w:t>（3）</w:t>
      </w:r>
      <w:r w:rsidR="00B41434" w:rsidRPr="00B41434">
        <w:rPr>
          <w:rFonts w:ascii="仿宋" w:eastAsia="仿宋" w:hAnsi="仿宋" w:cs="Times New Roman" w:hint="eastAsia"/>
          <w:sz w:val="30"/>
          <w:szCs w:val="30"/>
        </w:rPr>
        <w:t>采样记录检查：样点信息、样品信息、工作信息等；记录填写内容的完整性和正确性、现场视频内容是否齐全和清晰等。</w:t>
      </w:r>
    </w:p>
    <w:p w14:paraId="7A4175F7" w14:textId="51F62087" w:rsidR="00B41434" w:rsidRPr="00B41434" w:rsidRDefault="00F141CA" w:rsidP="00F141CA">
      <w:pPr>
        <w:pStyle w:val="Default"/>
        <w:spacing w:line="520" w:lineRule="exact"/>
        <w:ind w:firstLineChars="200" w:firstLine="600"/>
        <w:rPr>
          <w:rFonts w:ascii="仿宋" w:eastAsia="仿宋" w:hAnsi="仿宋" w:cs="Times New Roman"/>
          <w:sz w:val="30"/>
          <w:szCs w:val="30"/>
        </w:rPr>
      </w:pPr>
      <w:r>
        <w:rPr>
          <w:rFonts w:ascii="仿宋" w:eastAsia="仿宋" w:hAnsi="仿宋" w:cs="Times New Roman" w:hint="eastAsia"/>
          <w:sz w:val="30"/>
          <w:szCs w:val="30"/>
        </w:rPr>
        <w:t>（4）</w:t>
      </w:r>
      <w:r w:rsidR="00B41434" w:rsidRPr="00B41434">
        <w:rPr>
          <w:rFonts w:ascii="仿宋" w:eastAsia="仿宋" w:hAnsi="仿宋" w:cs="Times New Roman" w:hint="eastAsia"/>
          <w:sz w:val="30"/>
          <w:szCs w:val="30"/>
        </w:rPr>
        <w:t>样品检查：样品标签、样品重量和数量、样品包装容器材质、样品防沾污措施等；</w:t>
      </w:r>
    </w:p>
    <w:p w14:paraId="5B94AA30" w14:textId="4C0E0DB0" w:rsidR="00B41434" w:rsidRDefault="00F141CA" w:rsidP="00F141CA">
      <w:pPr>
        <w:pStyle w:val="Default"/>
        <w:spacing w:line="520" w:lineRule="exact"/>
        <w:ind w:firstLineChars="200" w:firstLine="600"/>
        <w:rPr>
          <w:rFonts w:ascii="仿宋" w:eastAsia="仿宋" w:hAnsi="仿宋" w:cs="Times New Roman"/>
          <w:sz w:val="30"/>
          <w:szCs w:val="30"/>
        </w:rPr>
      </w:pPr>
      <w:r>
        <w:rPr>
          <w:rFonts w:ascii="仿宋" w:eastAsia="仿宋" w:hAnsi="仿宋" w:cs="Times New Roman" w:hint="eastAsia"/>
          <w:sz w:val="30"/>
          <w:szCs w:val="30"/>
        </w:rPr>
        <w:t>（5）</w:t>
      </w:r>
      <w:r w:rsidR="00B41434" w:rsidRPr="00B41434">
        <w:rPr>
          <w:rFonts w:ascii="仿宋" w:eastAsia="仿宋" w:hAnsi="仿宋" w:cs="Times New Roman" w:hint="eastAsia"/>
          <w:sz w:val="30"/>
          <w:szCs w:val="30"/>
        </w:rPr>
        <w:t>样品交接检查：样品交接程序、交接单填写是否规范、完整等。</w:t>
      </w:r>
    </w:p>
    <w:p w14:paraId="057FF00D" w14:textId="39000CC1" w:rsidR="006A348E" w:rsidRPr="00C320CA" w:rsidRDefault="00F141CA" w:rsidP="00F141CA">
      <w:pPr>
        <w:pStyle w:val="Default"/>
        <w:spacing w:line="520" w:lineRule="exact"/>
        <w:ind w:firstLineChars="200" w:firstLine="600"/>
        <w:rPr>
          <w:rFonts w:ascii="仿宋" w:eastAsia="仿宋" w:hAnsi="仿宋" w:cs="Times New Roman"/>
          <w:sz w:val="30"/>
          <w:szCs w:val="30"/>
        </w:rPr>
      </w:pPr>
      <w:r>
        <w:rPr>
          <w:rFonts w:ascii="仿宋" w:eastAsia="仿宋" w:hAnsi="仿宋" w:cs="Times New Roman" w:hint="eastAsia"/>
          <w:sz w:val="30"/>
          <w:szCs w:val="30"/>
        </w:rPr>
        <w:t>（6）</w:t>
      </w:r>
      <w:r w:rsidR="00B41434" w:rsidRPr="00B41434">
        <w:rPr>
          <w:rFonts w:ascii="仿宋" w:eastAsia="仿宋" w:hAnsi="仿宋" w:cs="Times New Roman" w:hint="eastAsia"/>
          <w:sz w:val="30"/>
          <w:szCs w:val="30"/>
        </w:rPr>
        <w:t>样品</w:t>
      </w:r>
      <w:r w:rsidR="00B41434">
        <w:rPr>
          <w:rFonts w:ascii="仿宋" w:eastAsia="仿宋" w:hAnsi="仿宋" w:cs="Times New Roman" w:hint="eastAsia"/>
          <w:sz w:val="30"/>
          <w:szCs w:val="30"/>
        </w:rPr>
        <w:t>保存</w:t>
      </w:r>
      <w:r w:rsidR="00B41434" w:rsidRPr="00B41434">
        <w:rPr>
          <w:rFonts w:ascii="仿宋" w:eastAsia="仿宋" w:hAnsi="仿宋" w:cs="Times New Roman" w:hint="eastAsia"/>
          <w:sz w:val="30"/>
          <w:szCs w:val="30"/>
        </w:rPr>
        <w:t>检查：</w:t>
      </w:r>
      <w:r w:rsidR="00B41434">
        <w:rPr>
          <w:rFonts w:ascii="仿宋" w:eastAsia="仿宋" w:hAnsi="仿宋" w:cs="Times New Roman" w:hint="eastAsia"/>
          <w:sz w:val="30"/>
          <w:szCs w:val="30"/>
        </w:rPr>
        <w:t>固定剂</w:t>
      </w:r>
      <w:r w:rsidR="00B41434">
        <w:rPr>
          <w:rFonts w:ascii="仿宋" w:eastAsia="仿宋" w:hAnsi="仿宋" w:cs="Times New Roman"/>
          <w:sz w:val="30"/>
          <w:szCs w:val="30"/>
        </w:rPr>
        <w:t>的加入</w:t>
      </w:r>
      <w:r w:rsidR="00B41434">
        <w:rPr>
          <w:rFonts w:ascii="仿宋" w:eastAsia="仿宋" w:hAnsi="仿宋" w:cs="Times New Roman" w:hint="eastAsia"/>
          <w:sz w:val="30"/>
          <w:szCs w:val="30"/>
        </w:rPr>
        <w:t>及</w:t>
      </w:r>
      <w:r w:rsidR="00B41434">
        <w:rPr>
          <w:rFonts w:ascii="仿宋" w:eastAsia="仿宋" w:hAnsi="仿宋" w:cs="Times New Roman"/>
          <w:sz w:val="30"/>
          <w:szCs w:val="30"/>
        </w:rPr>
        <w:t>保存条件是否</w:t>
      </w:r>
      <w:r w:rsidR="00B41434">
        <w:rPr>
          <w:rFonts w:ascii="仿宋" w:eastAsia="仿宋" w:hAnsi="仿宋" w:cs="Times New Roman" w:hint="eastAsia"/>
          <w:sz w:val="30"/>
          <w:szCs w:val="30"/>
        </w:rPr>
        <w:t>满足</w:t>
      </w:r>
      <w:r w:rsidR="00B41434">
        <w:rPr>
          <w:rFonts w:ascii="仿宋" w:eastAsia="仿宋" w:hAnsi="仿宋" w:cs="Times New Roman"/>
          <w:sz w:val="30"/>
          <w:szCs w:val="30"/>
        </w:rPr>
        <w:t>要求</w:t>
      </w:r>
      <w:r w:rsidR="00B41434" w:rsidRPr="00B41434">
        <w:rPr>
          <w:rFonts w:ascii="仿宋" w:eastAsia="仿宋" w:hAnsi="仿宋" w:cs="Times New Roman" w:hint="eastAsia"/>
          <w:sz w:val="30"/>
          <w:szCs w:val="30"/>
        </w:rPr>
        <w:t>。</w:t>
      </w:r>
    </w:p>
    <w:p w14:paraId="708341A5" w14:textId="13341F89" w:rsidR="006A348E" w:rsidRPr="00BD4D5E" w:rsidRDefault="00364866" w:rsidP="00F141CA">
      <w:pPr>
        <w:pStyle w:val="Default"/>
        <w:spacing w:line="520" w:lineRule="exact"/>
        <w:ind w:firstLineChars="200" w:firstLine="600"/>
        <w:rPr>
          <w:rFonts w:ascii="仿宋" w:eastAsia="仿宋" w:hAnsi="仿宋"/>
          <w:sz w:val="30"/>
          <w:szCs w:val="30"/>
        </w:rPr>
      </w:pPr>
      <w:r>
        <w:rPr>
          <w:rFonts w:ascii="仿宋" w:eastAsia="仿宋" w:hAnsi="仿宋" w:cs="Times New Roman"/>
          <w:sz w:val="30"/>
          <w:szCs w:val="30"/>
        </w:rPr>
        <w:t>4</w:t>
      </w:r>
      <w:r w:rsidR="006A348E" w:rsidRPr="00BD4D5E">
        <w:rPr>
          <w:rFonts w:ascii="仿宋" w:eastAsia="仿宋" w:hAnsi="仿宋" w:cs="Times New Roman"/>
          <w:sz w:val="30"/>
          <w:szCs w:val="30"/>
        </w:rPr>
        <w:t>.</w:t>
      </w:r>
      <w:r w:rsidR="00AF77B4">
        <w:rPr>
          <w:rFonts w:ascii="仿宋" w:eastAsia="仿宋" w:hAnsi="仿宋" w:cs="Times New Roman"/>
          <w:sz w:val="30"/>
          <w:szCs w:val="30"/>
        </w:rPr>
        <w:t>1.</w:t>
      </w:r>
      <w:r w:rsidR="00F141CA">
        <w:rPr>
          <w:rFonts w:ascii="仿宋" w:eastAsia="仿宋" w:hAnsi="仿宋" w:cs="Times New Roman"/>
          <w:sz w:val="30"/>
          <w:szCs w:val="30"/>
        </w:rPr>
        <w:t xml:space="preserve">8 </w:t>
      </w:r>
      <w:r w:rsidR="006A348E" w:rsidRPr="00BD4D5E">
        <w:rPr>
          <w:rFonts w:ascii="仿宋" w:eastAsia="仿宋" w:hAnsi="仿宋" w:hint="eastAsia"/>
          <w:sz w:val="30"/>
          <w:szCs w:val="30"/>
        </w:rPr>
        <w:t>样品应分区存放，</w:t>
      </w:r>
      <w:r w:rsidR="00F141CA">
        <w:rPr>
          <w:rFonts w:ascii="仿宋" w:eastAsia="仿宋" w:hAnsi="仿宋" w:hint="eastAsia"/>
          <w:sz w:val="30"/>
          <w:szCs w:val="30"/>
        </w:rPr>
        <w:t>避免交叉污染；样品应</w:t>
      </w:r>
      <w:r w:rsidR="006A348E" w:rsidRPr="00BD4D5E">
        <w:rPr>
          <w:rFonts w:ascii="仿宋" w:eastAsia="仿宋" w:hAnsi="仿宋" w:hint="eastAsia"/>
          <w:sz w:val="30"/>
          <w:szCs w:val="30"/>
        </w:rPr>
        <w:t>有明显标志，以免混淆。</w:t>
      </w:r>
      <w:r w:rsidR="006A348E" w:rsidRPr="00BD4D5E">
        <w:rPr>
          <w:rFonts w:ascii="仿宋" w:eastAsia="仿宋" w:hAnsi="仿宋"/>
          <w:sz w:val="30"/>
          <w:szCs w:val="30"/>
        </w:rPr>
        <w:t xml:space="preserve"> </w:t>
      </w:r>
    </w:p>
    <w:p w14:paraId="322A125A" w14:textId="69514214" w:rsidR="00A370DC" w:rsidRPr="00A370DC" w:rsidRDefault="00364866" w:rsidP="00BD4D5E">
      <w:pPr>
        <w:pStyle w:val="Default"/>
        <w:spacing w:line="520" w:lineRule="exact"/>
        <w:rPr>
          <w:rFonts w:ascii="仿宋" w:eastAsia="仿宋" w:hAnsi="仿宋"/>
          <w:b/>
          <w:sz w:val="30"/>
          <w:szCs w:val="30"/>
        </w:rPr>
      </w:pPr>
      <w:r>
        <w:rPr>
          <w:rFonts w:ascii="仿宋" w:eastAsia="仿宋" w:hAnsi="仿宋" w:cs="Times New Roman"/>
          <w:b/>
          <w:bCs/>
          <w:sz w:val="30"/>
          <w:szCs w:val="30"/>
        </w:rPr>
        <w:t>4</w:t>
      </w:r>
      <w:r w:rsidR="006A348E" w:rsidRPr="00C320CA">
        <w:rPr>
          <w:rFonts w:ascii="仿宋" w:eastAsia="仿宋" w:hAnsi="仿宋" w:cs="Times New Roman"/>
          <w:b/>
          <w:bCs/>
          <w:sz w:val="30"/>
          <w:szCs w:val="30"/>
        </w:rPr>
        <w:t>.</w:t>
      </w:r>
      <w:r w:rsidR="00C320CA" w:rsidRPr="00C320CA">
        <w:rPr>
          <w:rFonts w:ascii="仿宋" w:eastAsia="仿宋" w:hAnsi="仿宋" w:cs="Times New Roman"/>
          <w:b/>
          <w:bCs/>
          <w:sz w:val="30"/>
          <w:szCs w:val="30"/>
        </w:rPr>
        <w:t>2</w:t>
      </w:r>
      <w:r w:rsidR="006A348E" w:rsidRPr="00C320CA">
        <w:rPr>
          <w:rFonts w:ascii="仿宋" w:eastAsia="仿宋" w:hAnsi="仿宋" w:cs="Times New Roman"/>
          <w:b/>
          <w:bCs/>
          <w:sz w:val="30"/>
          <w:szCs w:val="30"/>
        </w:rPr>
        <w:t xml:space="preserve"> </w:t>
      </w:r>
      <w:r w:rsidR="006A348E" w:rsidRPr="00C320CA">
        <w:rPr>
          <w:rFonts w:ascii="仿宋" w:eastAsia="仿宋" w:hAnsi="仿宋" w:hint="eastAsia"/>
          <w:b/>
          <w:sz w:val="30"/>
          <w:szCs w:val="30"/>
        </w:rPr>
        <w:t>实验室分析</w:t>
      </w:r>
    </w:p>
    <w:p w14:paraId="3E6514E8" w14:textId="384190F4" w:rsidR="006A348E" w:rsidRPr="00BD4D5E" w:rsidRDefault="00364866" w:rsidP="00BD4D5E">
      <w:pPr>
        <w:pStyle w:val="Default"/>
        <w:spacing w:line="520" w:lineRule="exact"/>
        <w:rPr>
          <w:rFonts w:ascii="仿宋" w:eastAsia="仿宋" w:hAnsi="仿宋"/>
          <w:sz w:val="30"/>
          <w:szCs w:val="30"/>
        </w:rPr>
      </w:pPr>
      <w:r>
        <w:rPr>
          <w:rFonts w:ascii="仿宋" w:eastAsia="仿宋" w:hAnsi="仿宋" w:cs="Times New Roman"/>
          <w:sz w:val="30"/>
          <w:szCs w:val="30"/>
        </w:rPr>
        <w:t>4</w:t>
      </w:r>
      <w:r w:rsidR="00AE4779">
        <w:rPr>
          <w:rFonts w:ascii="仿宋" w:eastAsia="仿宋" w:hAnsi="仿宋" w:cs="Times New Roman"/>
          <w:sz w:val="30"/>
          <w:szCs w:val="30"/>
        </w:rPr>
        <w:t>.2</w:t>
      </w:r>
      <w:r w:rsidR="006A348E" w:rsidRPr="00BD4D5E">
        <w:rPr>
          <w:rFonts w:ascii="仿宋" w:eastAsia="仿宋" w:hAnsi="仿宋" w:cs="Times New Roman"/>
          <w:sz w:val="30"/>
          <w:szCs w:val="30"/>
        </w:rPr>
        <w:t xml:space="preserve">.1 </w:t>
      </w:r>
      <w:r w:rsidR="006A348E" w:rsidRPr="00BD4D5E">
        <w:rPr>
          <w:rFonts w:ascii="仿宋" w:eastAsia="仿宋" w:hAnsi="仿宋" w:hint="eastAsia"/>
          <w:sz w:val="30"/>
          <w:szCs w:val="30"/>
        </w:rPr>
        <w:t>方法检出限</w:t>
      </w:r>
      <w:r w:rsidR="006A348E" w:rsidRPr="00BD4D5E">
        <w:rPr>
          <w:rFonts w:ascii="仿宋" w:eastAsia="仿宋" w:hAnsi="仿宋"/>
          <w:sz w:val="30"/>
          <w:szCs w:val="30"/>
        </w:rPr>
        <w:t xml:space="preserve"> </w:t>
      </w:r>
    </w:p>
    <w:p w14:paraId="46DFD1B6" w14:textId="23504E6B" w:rsidR="00DD07C4" w:rsidRDefault="00A73DB6" w:rsidP="0080115B">
      <w:pPr>
        <w:spacing w:line="520" w:lineRule="exact"/>
        <w:ind w:firstLineChars="200" w:firstLine="600"/>
        <w:rPr>
          <w:rFonts w:ascii="仿宋" w:eastAsia="仿宋" w:hAnsi="仿宋"/>
          <w:sz w:val="30"/>
          <w:szCs w:val="30"/>
        </w:rPr>
      </w:pPr>
      <w:r>
        <w:rPr>
          <w:rFonts w:ascii="仿宋" w:eastAsia="仿宋" w:hAnsi="仿宋" w:hint="eastAsia"/>
          <w:sz w:val="30"/>
          <w:szCs w:val="30"/>
        </w:rPr>
        <w:t>地表水及地下水监测项目</w:t>
      </w:r>
      <w:r w:rsidR="00265E97">
        <w:rPr>
          <w:rFonts w:ascii="仿宋" w:eastAsia="仿宋" w:hAnsi="仿宋"/>
          <w:sz w:val="30"/>
          <w:szCs w:val="30"/>
        </w:rPr>
        <w:t>检出限</w:t>
      </w:r>
      <w:r w:rsidR="00265E97" w:rsidRPr="00265E97">
        <w:rPr>
          <w:rFonts w:ascii="仿宋" w:eastAsia="仿宋" w:hAnsi="仿宋" w:hint="eastAsia"/>
          <w:sz w:val="30"/>
          <w:szCs w:val="30"/>
        </w:rPr>
        <w:t>应</w:t>
      </w:r>
      <w:r>
        <w:rPr>
          <w:rFonts w:ascii="仿宋" w:eastAsia="仿宋" w:hAnsi="仿宋" w:hint="eastAsia"/>
          <w:sz w:val="30"/>
          <w:szCs w:val="30"/>
        </w:rPr>
        <w:t>分别</w:t>
      </w:r>
      <w:r w:rsidR="00265E97" w:rsidRPr="00265E97">
        <w:rPr>
          <w:rFonts w:ascii="仿宋" w:eastAsia="仿宋" w:hAnsi="仿宋" w:hint="eastAsia"/>
          <w:sz w:val="30"/>
          <w:szCs w:val="30"/>
        </w:rPr>
        <w:t>低于GB</w:t>
      </w:r>
      <w:r w:rsidR="00265E97">
        <w:rPr>
          <w:rFonts w:ascii="仿宋" w:eastAsia="仿宋" w:hAnsi="仿宋"/>
          <w:sz w:val="30"/>
          <w:szCs w:val="30"/>
        </w:rPr>
        <w:t xml:space="preserve"> </w:t>
      </w:r>
      <w:r w:rsidR="00265E97" w:rsidRPr="00265E97">
        <w:rPr>
          <w:rFonts w:ascii="仿宋" w:eastAsia="仿宋" w:hAnsi="仿宋" w:hint="eastAsia"/>
          <w:sz w:val="30"/>
          <w:szCs w:val="30"/>
        </w:rPr>
        <w:t>3838及GB/T</w:t>
      </w:r>
      <w:r>
        <w:rPr>
          <w:rFonts w:ascii="仿宋" w:eastAsia="仿宋" w:hAnsi="仿宋"/>
          <w:sz w:val="30"/>
          <w:szCs w:val="30"/>
        </w:rPr>
        <w:t xml:space="preserve"> </w:t>
      </w:r>
      <w:r w:rsidR="00265E97" w:rsidRPr="00265E97">
        <w:rPr>
          <w:rFonts w:ascii="仿宋" w:eastAsia="仿宋" w:hAnsi="仿宋" w:hint="eastAsia"/>
          <w:sz w:val="30"/>
          <w:szCs w:val="30"/>
        </w:rPr>
        <w:t>14848</w:t>
      </w:r>
      <w:r w:rsidR="00265E97">
        <w:rPr>
          <w:rFonts w:ascii="仿宋" w:eastAsia="仿宋" w:hAnsi="仿宋"/>
          <w:sz w:val="30"/>
          <w:szCs w:val="30"/>
        </w:rPr>
        <w:t xml:space="preserve"> </w:t>
      </w:r>
      <w:r w:rsidR="00265E97">
        <w:rPr>
          <w:rFonts w:ascii="仿宋" w:eastAsia="仿宋" w:hAnsi="仿宋" w:hint="eastAsia"/>
          <w:sz w:val="30"/>
          <w:szCs w:val="30"/>
        </w:rPr>
        <w:t>中</w:t>
      </w:r>
      <w:r w:rsidR="00265E97" w:rsidRPr="00265E97">
        <w:rPr>
          <w:rFonts w:ascii="仿宋" w:eastAsia="仿宋" w:hAnsi="仿宋" w:hint="eastAsia"/>
          <w:sz w:val="30"/>
          <w:szCs w:val="30"/>
        </w:rPr>
        <w:t>I类标准限值的1/4</w:t>
      </w:r>
      <w:r w:rsidR="00265E97">
        <w:rPr>
          <w:rFonts w:ascii="仿宋" w:eastAsia="仿宋" w:hAnsi="仿宋" w:hint="eastAsia"/>
          <w:sz w:val="30"/>
          <w:szCs w:val="30"/>
        </w:rPr>
        <w:t>，如</w:t>
      </w:r>
      <w:r w:rsidR="00E04A6B">
        <w:rPr>
          <w:rFonts w:ascii="仿宋" w:eastAsia="仿宋" w:hAnsi="仿宋" w:hint="eastAsia"/>
          <w:sz w:val="30"/>
          <w:szCs w:val="30"/>
        </w:rPr>
        <w:t>现行</w:t>
      </w:r>
      <w:r w:rsidR="00265E97">
        <w:rPr>
          <w:rFonts w:ascii="仿宋" w:eastAsia="仿宋" w:hAnsi="仿宋" w:hint="eastAsia"/>
          <w:sz w:val="30"/>
          <w:szCs w:val="30"/>
        </w:rPr>
        <w:t>方法</w:t>
      </w:r>
      <w:r w:rsidR="00265E97">
        <w:rPr>
          <w:rFonts w:ascii="仿宋" w:eastAsia="仿宋" w:hAnsi="仿宋"/>
          <w:sz w:val="30"/>
          <w:szCs w:val="30"/>
        </w:rPr>
        <w:t>标准无法满足，则</w:t>
      </w:r>
      <w:r w:rsidR="00265E97">
        <w:rPr>
          <w:rFonts w:ascii="仿宋" w:eastAsia="仿宋" w:hAnsi="仿宋" w:hint="eastAsia"/>
          <w:sz w:val="30"/>
          <w:szCs w:val="30"/>
        </w:rPr>
        <w:t>应</w:t>
      </w:r>
      <w:r w:rsidR="00265E97">
        <w:rPr>
          <w:rFonts w:ascii="仿宋" w:eastAsia="仿宋" w:hAnsi="仿宋"/>
          <w:sz w:val="30"/>
          <w:szCs w:val="30"/>
        </w:rPr>
        <w:t>低</w:t>
      </w:r>
      <w:r w:rsidR="00265E97" w:rsidRPr="00265E97">
        <w:rPr>
          <w:rFonts w:ascii="仿宋" w:eastAsia="仿宋" w:hAnsi="仿宋" w:hint="eastAsia"/>
          <w:sz w:val="30"/>
          <w:szCs w:val="30"/>
        </w:rPr>
        <w:t>于GB</w:t>
      </w:r>
      <w:r w:rsidR="00265E97">
        <w:rPr>
          <w:rFonts w:ascii="仿宋" w:eastAsia="仿宋" w:hAnsi="仿宋"/>
          <w:sz w:val="30"/>
          <w:szCs w:val="30"/>
        </w:rPr>
        <w:t xml:space="preserve"> </w:t>
      </w:r>
      <w:r w:rsidR="00265E97" w:rsidRPr="00265E97">
        <w:rPr>
          <w:rFonts w:ascii="仿宋" w:eastAsia="仿宋" w:hAnsi="仿宋" w:hint="eastAsia"/>
          <w:sz w:val="30"/>
          <w:szCs w:val="30"/>
        </w:rPr>
        <w:t>3838</w:t>
      </w:r>
      <w:r>
        <w:rPr>
          <w:rFonts w:ascii="仿宋" w:eastAsia="仿宋" w:hAnsi="仿宋" w:hint="eastAsia"/>
          <w:sz w:val="30"/>
          <w:szCs w:val="30"/>
        </w:rPr>
        <w:t>或</w:t>
      </w:r>
      <w:r w:rsidR="00265E97" w:rsidRPr="00265E97">
        <w:rPr>
          <w:rFonts w:ascii="仿宋" w:eastAsia="仿宋" w:hAnsi="仿宋" w:hint="eastAsia"/>
          <w:sz w:val="30"/>
          <w:szCs w:val="30"/>
        </w:rPr>
        <w:t>GB/T</w:t>
      </w:r>
      <w:r>
        <w:rPr>
          <w:rFonts w:ascii="仿宋" w:eastAsia="仿宋" w:hAnsi="仿宋"/>
          <w:sz w:val="30"/>
          <w:szCs w:val="30"/>
        </w:rPr>
        <w:t xml:space="preserve"> </w:t>
      </w:r>
      <w:r w:rsidR="00265E97" w:rsidRPr="00265E97">
        <w:rPr>
          <w:rFonts w:ascii="仿宋" w:eastAsia="仿宋" w:hAnsi="仿宋" w:hint="eastAsia"/>
          <w:sz w:val="30"/>
          <w:szCs w:val="30"/>
        </w:rPr>
        <w:t>14848</w:t>
      </w:r>
      <w:r w:rsidR="00265E97">
        <w:rPr>
          <w:rFonts w:ascii="仿宋" w:eastAsia="仿宋" w:hAnsi="仿宋"/>
          <w:sz w:val="30"/>
          <w:szCs w:val="30"/>
        </w:rPr>
        <w:t xml:space="preserve"> </w:t>
      </w:r>
      <w:r w:rsidR="00265E97">
        <w:rPr>
          <w:rFonts w:ascii="仿宋" w:eastAsia="仿宋" w:hAnsi="仿宋" w:hint="eastAsia"/>
          <w:sz w:val="30"/>
          <w:szCs w:val="30"/>
        </w:rPr>
        <w:t>中</w:t>
      </w:r>
      <w:r w:rsidR="00265E97" w:rsidRPr="00265E97">
        <w:rPr>
          <w:rFonts w:ascii="仿宋" w:eastAsia="仿宋" w:hAnsi="仿宋" w:hint="eastAsia"/>
          <w:sz w:val="30"/>
          <w:szCs w:val="30"/>
        </w:rPr>
        <w:t>I类标准限值</w:t>
      </w:r>
      <w:r w:rsidR="00265E97">
        <w:rPr>
          <w:rFonts w:ascii="仿宋" w:eastAsia="仿宋" w:hAnsi="仿宋" w:hint="eastAsia"/>
          <w:sz w:val="30"/>
          <w:szCs w:val="30"/>
        </w:rPr>
        <w:t>。</w:t>
      </w:r>
    </w:p>
    <w:p w14:paraId="6C0517A5" w14:textId="5345A19D" w:rsidR="00265E97" w:rsidRPr="00265E97" w:rsidRDefault="00364866" w:rsidP="00265E97">
      <w:pPr>
        <w:spacing w:line="520" w:lineRule="exact"/>
        <w:rPr>
          <w:rFonts w:ascii="仿宋" w:eastAsia="仿宋" w:hAnsi="仿宋"/>
          <w:sz w:val="30"/>
          <w:szCs w:val="30"/>
        </w:rPr>
      </w:pPr>
      <w:r>
        <w:rPr>
          <w:rFonts w:ascii="仿宋" w:eastAsia="仿宋" w:hAnsi="仿宋"/>
          <w:sz w:val="30"/>
          <w:szCs w:val="30"/>
        </w:rPr>
        <w:t>4</w:t>
      </w:r>
      <w:r w:rsidR="00265E97" w:rsidRPr="00265E97">
        <w:rPr>
          <w:rFonts w:ascii="仿宋" w:eastAsia="仿宋" w:hAnsi="仿宋" w:hint="eastAsia"/>
          <w:sz w:val="30"/>
          <w:szCs w:val="30"/>
        </w:rPr>
        <w:t>.</w:t>
      </w:r>
      <w:r w:rsidR="00453371">
        <w:rPr>
          <w:rFonts w:ascii="仿宋" w:eastAsia="仿宋" w:hAnsi="仿宋"/>
          <w:sz w:val="30"/>
          <w:szCs w:val="30"/>
        </w:rPr>
        <w:t>2</w:t>
      </w:r>
      <w:r w:rsidR="00265E97" w:rsidRPr="00265E97">
        <w:rPr>
          <w:rFonts w:ascii="仿宋" w:eastAsia="仿宋" w:hAnsi="仿宋" w:hint="eastAsia"/>
          <w:sz w:val="30"/>
          <w:szCs w:val="30"/>
        </w:rPr>
        <w:t>.</w:t>
      </w:r>
      <w:r w:rsidR="00453371">
        <w:rPr>
          <w:rFonts w:ascii="仿宋" w:eastAsia="仿宋" w:hAnsi="仿宋"/>
          <w:sz w:val="30"/>
          <w:szCs w:val="30"/>
        </w:rPr>
        <w:t>2</w:t>
      </w:r>
      <w:r w:rsidR="00534AE3">
        <w:rPr>
          <w:rFonts w:ascii="仿宋" w:eastAsia="仿宋" w:hAnsi="仿宋"/>
          <w:sz w:val="30"/>
          <w:szCs w:val="30"/>
        </w:rPr>
        <w:t xml:space="preserve"> </w:t>
      </w:r>
      <w:r w:rsidR="00265E97" w:rsidRPr="00265E97">
        <w:rPr>
          <w:rFonts w:ascii="仿宋" w:eastAsia="仿宋" w:hAnsi="仿宋" w:hint="eastAsia"/>
          <w:sz w:val="30"/>
          <w:szCs w:val="30"/>
        </w:rPr>
        <w:t xml:space="preserve">空白试验 </w:t>
      </w:r>
    </w:p>
    <w:p w14:paraId="1A690D21" w14:textId="1EA55293" w:rsidR="00265E97" w:rsidRPr="00265E97" w:rsidRDefault="00122FDF" w:rsidP="00861F94">
      <w:pPr>
        <w:spacing w:line="520" w:lineRule="exact"/>
        <w:ind w:firstLineChars="200" w:firstLine="600"/>
        <w:rPr>
          <w:rFonts w:ascii="仿宋" w:eastAsia="仿宋" w:hAnsi="仿宋"/>
          <w:sz w:val="30"/>
          <w:szCs w:val="30"/>
        </w:rPr>
      </w:pPr>
      <w:r w:rsidRPr="009F25DD">
        <w:rPr>
          <w:rFonts w:ascii="仿宋" w:eastAsia="仿宋" w:hAnsi="仿宋" w:hint="eastAsia"/>
          <w:sz w:val="30"/>
          <w:szCs w:val="30"/>
        </w:rPr>
        <w:t>（1）</w:t>
      </w:r>
      <w:r w:rsidR="00265E97" w:rsidRPr="009F25DD">
        <w:rPr>
          <w:rFonts w:ascii="仿宋" w:eastAsia="仿宋" w:hAnsi="仿宋" w:hint="eastAsia"/>
          <w:sz w:val="30"/>
          <w:szCs w:val="30"/>
        </w:rPr>
        <w:t>每</w:t>
      </w:r>
      <w:r w:rsidR="003A25EB" w:rsidRPr="009F25DD">
        <w:rPr>
          <w:rFonts w:ascii="仿宋" w:eastAsia="仿宋" w:hAnsi="仿宋" w:hint="eastAsia"/>
          <w:sz w:val="30"/>
          <w:szCs w:val="30"/>
        </w:rPr>
        <w:t>分析</w:t>
      </w:r>
      <w:r w:rsidR="00265E97" w:rsidRPr="009F25DD">
        <w:rPr>
          <w:rFonts w:ascii="仿宋" w:eastAsia="仿宋" w:hAnsi="仿宋" w:hint="eastAsia"/>
          <w:sz w:val="30"/>
          <w:szCs w:val="30"/>
        </w:rPr>
        <w:t>批次，</w:t>
      </w:r>
      <w:r w:rsidR="00265E97" w:rsidRPr="00265E97">
        <w:rPr>
          <w:rFonts w:ascii="仿宋" w:eastAsia="仿宋" w:hAnsi="仿宋" w:hint="eastAsia"/>
          <w:sz w:val="30"/>
          <w:szCs w:val="30"/>
        </w:rPr>
        <w:t>均应在与测试样品相同的前处理和分析条件下进行空白试验</w:t>
      </w:r>
      <w:r w:rsidR="003922A7">
        <w:rPr>
          <w:rFonts w:ascii="仿宋" w:eastAsia="仿宋" w:hAnsi="仿宋" w:hint="eastAsia"/>
          <w:sz w:val="30"/>
          <w:szCs w:val="30"/>
        </w:rPr>
        <w:t>（包括全程序空白及实验室空白），空白</w:t>
      </w:r>
      <w:r w:rsidR="003922A7" w:rsidRPr="00265E97">
        <w:rPr>
          <w:rFonts w:ascii="仿宋" w:eastAsia="仿宋" w:hAnsi="仿宋" w:hint="eastAsia"/>
          <w:sz w:val="30"/>
          <w:szCs w:val="30"/>
        </w:rPr>
        <w:t>试验</w:t>
      </w:r>
      <w:r w:rsidR="003922A7" w:rsidRPr="003922A7">
        <w:rPr>
          <w:rFonts w:ascii="仿宋" w:eastAsia="仿宋" w:hAnsi="仿宋" w:hint="eastAsia"/>
          <w:sz w:val="30"/>
          <w:szCs w:val="30"/>
        </w:rPr>
        <w:t>的测定结果一般应低于方法检出限，若高于测定下限，应查找原因</w:t>
      </w:r>
      <w:r w:rsidR="007F472A">
        <w:rPr>
          <w:rFonts w:ascii="仿宋" w:eastAsia="仿宋" w:hAnsi="仿宋" w:hint="eastAsia"/>
          <w:sz w:val="30"/>
          <w:szCs w:val="30"/>
        </w:rPr>
        <w:t>并重新测定批次样品，</w:t>
      </w:r>
      <w:r w:rsidR="003922A7" w:rsidRPr="003922A7">
        <w:rPr>
          <w:rFonts w:ascii="仿宋" w:eastAsia="仿宋" w:hAnsi="仿宋" w:hint="eastAsia"/>
          <w:sz w:val="30"/>
          <w:szCs w:val="30"/>
        </w:rPr>
        <w:t>必要时须重新采样。</w:t>
      </w:r>
    </w:p>
    <w:p w14:paraId="722DE19B" w14:textId="1B29E66C" w:rsidR="003922A7" w:rsidRPr="003922A7" w:rsidRDefault="00122FDF" w:rsidP="00861F94">
      <w:pPr>
        <w:spacing w:line="520" w:lineRule="exact"/>
        <w:ind w:firstLineChars="200" w:firstLine="600"/>
        <w:rPr>
          <w:rFonts w:ascii="仿宋" w:eastAsia="仿宋" w:hAnsi="仿宋"/>
          <w:sz w:val="30"/>
          <w:szCs w:val="30"/>
        </w:rPr>
      </w:pPr>
      <w:r>
        <w:rPr>
          <w:rFonts w:ascii="仿宋" w:eastAsia="仿宋" w:hAnsi="仿宋" w:hint="eastAsia"/>
          <w:sz w:val="30"/>
          <w:szCs w:val="30"/>
        </w:rPr>
        <w:t>（2）</w:t>
      </w:r>
      <w:r w:rsidR="00B7635C">
        <w:rPr>
          <w:rFonts w:ascii="仿宋" w:eastAsia="仿宋" w:hAnsi="仿宋" w:hint="eastAsia"/>
          <w:sz w:val="30"/>
          <w:szCs w:val="30"/>
        </w:rPr>
        <w:t>一般</w:t>
      </w:r>
      <w:r w:rsidR="003922A7" w:rsidRPr="003922A7">
        <w:rPr>
          <w:rFonts w:ascii="仿宋" w:eastAsia="仿宋" w:hAnsi="仿宋" w:hint="eastAsia"/>
          <w:sz w:val="30"/>
          <w:szCs w:val="30"/>
        </w:rPr>
        <w:t>不应从样品测定结果中扣除全程序空白样品的测</w:t>
      </w:r>
      <w:r w:rsidR="003922A7" w:rsidRPr="003922A7">
        <w:rPr>
          <w:rFonts w:ascii="仿宋" w:eastAsia="仿宋" w:hAnsi="仿宋" w:hint="eastAsia"/>
          <w:sz w:val="30"/>
          <w:szCs w:val="30"/>
        </w:rPr>
        <w:lastRenderedPageBreak/>
        <w:t xml:space="preserve">定结果。 </w:t>
      </w:r>
    </w:p>
    <w:p w14:paraId="4A7D07AF" w14:textId="43D42084" w:rsidR="003922A7" w:rsidRPr="003922A7" w:rsidRDefault="00122FDF" w:rsidP="00861F94">
      <w:pPr>
        <w:spacing w:line="520" w:lineRule="exact"/>
        <w:ind w:firstLineChars="200" w:firstLine="600"/>
        <w:rPr>
          <w:rFonts w:ascii="仿宋" w:eastAsia="仿宋" w:hAnsi="仿宋"/>
          <w:sz w:val="30"/>
          <w:szCs w:val="30"/>
        </w:rPr>
      </w:pPr>
      <w:r>
        <w:rPr>
          <w:rFonts w:ascii="仿宋" w:eastAsia="仿宋" w:hAnsi="仿宋" w:hint="eastAsia"/>
          <w:sz w:val="30"/>
          <w:szCs w:val="30"/>
        </w:rPr>
        <w:t>（3）</w:t>
      </w:r>
      <w:r w:rsidR="003922A7" w:rsidRPr="003922A7">
        <w:rPr>
          <w:rFonts w:ascii="仿宋" w:eastAsia="仿宋" w:hAnsi="仿宋" w:hint="eastAsia"/>
          <w:sz w:val="30"/>
          <w:szCs w:val="30"/>
        </w:rPr>
        <w:t>每批次至少测试</w:t>
      </w:r>
      <w:r w:rsidR="003922A7">
        <w:rPr>
          <w:rFonts w:ascii="仿宋" w:eastAsia="仿宋" w:hAnsi="仿宋"/>
          <w:sz w:val="30"/>
          <w:szCs w:val="30"/>
        </w:rPr>
        <w:t>2</w:t>
      </w:r>
      <w:r w:rsidR="003922A7" w:rsidRPr="003922A7">
        <w:rPr>
          <w:rFonts w:ascii="仿宋" w:eastAsia="仿宋" w:hAnsi="仿宋" w:hint="eastAsia"/>
          <w:sz w:val="30"/>
          <w:szCs w:val="30"/>
        </w:rPr>
        <w:t>个实验室空白，若结果低于</w:t>
      </w:r>
      <w:r w:rsidR="003F0484">
        <w:rPr>
          <w:rFonts w:ascii="仿宋" w:eastAsia="仿宋" w:hAnsi="仿宋" w:hint="eastAsia"/>
          <w:sz w:val="30"/>
          <w:szCs w:val="30"/>
        </w:rPr>
        <w:t>方法</w:t>
      </w:r>
      <w:r w:rsidR="003922A7" w:rsidRPr="003922A7">
        <w:rPr>
          <w:rFonts w:ascii="仿宋" w:eastAsia="仿宋" w:hAnsi="仿宋" w:hint="eastAsia"/>
          <w:sz w:val="30"/>
          <w:szCs w:val="30"/>
        </w:rPr>
        <w:t>检出限，可忽略不计；若结果高于</w:t>
      </w:r>
      <w:r w:rsidR="003F0484">
        <w:rPr>
          <w:rFonts w:ascii="仿宋" w:eastAsia="仿宋" w:hAnsi="仿宋" w:hint="eastAsia"/>
          <w:sz w:val="30"/>
          <w:szCs w:val="30"/>
        </w:rPr>
        <w:t>方法</w:t>
      </w:r>
      <w:r w:rsidR="003922A7" w:rsidRPr="003922A7">
        <w:rPr>
          <w:rFonts w:ascii="仿宋" w:eastAsia="仿宋" w:hAnsi="仿宋" w:hint="eastAsia"/>
          <w:sz w:val="30"/>
          <w:szCs w:val="30"/>
        </w:rPr>
        <w:t>检出限，低于</w:t>
      </w:r>
      <w:r w:rsidR="003922A7">
        <w:rPr>
          <w:rFonts w:ascii="仿宋" w:eastAsia="仿宋" w:hAnsi="仿宋" w:hint="eastAsia"/>
          <w:sz w:val="30"/>
          <w:szCs w:val="30"/>
        </w:rPr>
        <w:t>测定</w:t>
      </w:r>
      <w:r w:rsidR="003922A7" w:rsidRPr="003922A7">
        <w:rPr>
          <w:rFonts w:ascii="仿宋" w:eastAsia="仿宋" w:hAnsi="仿宋" w:hint="eastAsia"/>
          <w:sz w:val="30"/>
          <w:szCs w:val="30"/>
        </w:rPr>
        <w:t>下限且比较稳定，可进行多次重复试验，计算平均值并从样品测定结果中扣除。</w:t>
      </w:r>
    </w:p>
    <w:p w14:paraId="01848961" w14:textId="49FF0013" w:rsidR="001060B2" w:rsidRPr="0088794D" w:rsidRDefault="00364866" w:rsidP="00364866">
      <w:pPr>
        <w:spacing w:line="520" w:lineRule="exact"/>
        <w:rPr>
          <w:rFonts w:ascii="仿宋" w:eastAsia="仿宋" w:hAnsi="仿宋"/>
          <w:sz w:val="30"/>
          <w:szCs w:val="30"/>
        </w:rPr>
      </w:pPr>
      <w:r>
        <w:rPr>
          <w:rFonts w:ascii="仿宋" w:eastAsia="仿宋" w:hAnsi="仿宋"/>
          <w:sz w:val="30"/>
          <w:szCs w:val="30"/>
        </w:rPr>
        <w:t>4</w:t>
      </w:r>
      <w:r w:rsidR="001060B2" w:rsidRPr="0088794D">
        <w:rPr>
          <w:rFonts w:ascii="仿宋" w:eastAsia="仿宋" w:hAnsi="仿宋" w:hint="eastAsia"/>
          <w:sz w:val="30"/>
          <w:szCs w:val="30"/>
        </w:rPr>
        <w:t>.</w:t>
      </w:r>
      <w:r w:rsidR="00C44517" w:rsidRPr="0088794D">
        <w:rPr>
          <w:rFonts w:ascii="仿宋" w:eastAsia="仿宋" w:hAnsi="仿宋"/>
          <w:sz w:val="30"/>
          <w:szCs w:val="30"/>
        </w:rPr>
        <w:t>2</w:t>
      </w:r>
      <w:r w:rsidR="001060B2" w:rsidRPr="0088794D">
        <w:rPr>
          <w:rFonts w:ascii="仿宋" w:eastAsia="仿宋" w:hAnsi="仿宋" w:hint="eastAsia"/>
          <w:sz w:val="30"/>
          <w:szCs w:val="30"/>
        </w:rPr>
        <w:t>.</w:t>
      </w:r>
      <w:r w:rsidR="00C44517" w:rsidRPr="0088794D">
        <w:rPr>
          <w:rFonts w:ascii="仿宋" w:eastAsia="仿宋" w:hAnsi="仿宋"/>
          <w:sz w:val="30"/>
          <w:szCs w:val="30"/>
        </w:rPr>
        <w:t>3</w:t>
      </w:r>
      <w:r w:rsidR="0088794D">
        <w:rPr>
          <w:rFonts w:ascii="仿宋" w:eastAsia="仿宋" w:hAnsi="仿宋"/>
          <w:sz w:val="30"/>
          <w:szCs w:val="30"/>
        </w:rPr>
        <w:t xml:space="preserve"> </w:t>
      </w:r>
      <w:r w:rsidR="001060B2" w:rsidRPr="0088794D">
        <w:rPr>
          <w:rFonts w:ascii="仿宋" w:eastAsia="仿宋" w:hAnsi="仿宋" w:hint="eastAsia"/>
          <w:sz w:val="30"/>
          <w:szCs w:val="30"/>
        </w:rPr>
        <w:t xml:space="preserve">定量校准 </w:t>
      </w:r>
    </w:p>
    <w:p w14:paraId="2034EE79" w14:textId="77777777" w:rsidR="0088794D" w:rsidRPr="0088794D" w:rsidRDefault="0088794D" w:rsidP="0088794D">
      <w:pPr>
        <w:spacing w:line="520" w:lineRule="exact"/>
        <w:ind w:firstLineChars="200" w:firstLine="600"/>
        <w:rPr>
          <w:rFonts w:ascii="仿宋" w:eastAsia="仿宋" w:hAnsi="仿宋"/>
          <w:sz w:val="30"/>
          <w:szCs w:val="30"/>
        </w:rPr>
      </w:pPr>
      <w:r w:rsidRPr="0088794D">
        <w:rPr>
          <w:rFonts w:ascii="仿宋" w:eastAsia="仿宋" w:hAnsi="仿宋" w:hint="eastAsia"/>
          <w:sz w:val="30"/>
          <w:szCs w:val="30"/>
        </w:rPr>
        <w:t>（1）仪器定量校准</w:t>
      </w:r>
    </w:p>
    <w:p w14:paraId="29AD5A92" w14:textId="77777777" w:rsidR="0088794D" w:rsidRPr="0088794D" w:rsidRDefault="0088794D" w:rsidP="0088794D">
      <w:pPr>
        <w:spacing w:line="520" w:lineRule="exact"/>
        <w:ind w:firstLineChars="200" w:firstLine="600"/>
        <w:rPr>
          <w:rFonts w:ascii="仿宋" w:eastAsia="仿宋" w:hAnsi="仿宋"/>
          <w:sz w:val="30"/>
          <w:szCs w:val="30"/>
        </w:rPr>
      </w:pPr>
      <w:r w:rsidRPr="0088794D">
        <w:rPr>
          <w:rFonts w:ascii="仿宋" w:eastAsia="仿宋" w:hAnsi="仿宋" w:hint="eastAsia"/>
          <w:sz w:val="30"/>
          <w:szCs w:val="30"/>
        </w:rPr>
        <w:t>选择有证标准样品进行分析仪器定量校准。无有证标准样品时，也可用纯度高、性质稳定的化学物质直接配制仪器定量校准样品。</w:t>
      </w:r>
    </w:p>
    <w:p w14:paraId="7A7858DE" w14:textId="77777777" w:rsidR="0088794D" w:rsidRPr="0088794D" w:rsidRDefault="0088794D" w:rsidP="0088794D">
      <w:pPr>
        <w:spacing w:line="520" w:lineRule="exact"/>
        <w:ind w:firstLineChars="200" w:firstLine="600"/>
        <w:rPr>
          <w:rFonts w:ascii="仿宋" w:eastAsia="仿宋" w:hAnsi="仿宋"/>
          <w:sz w:val="30"/>
          <w:szCs w:val="30"/>
        </w:rPr>
      </w:pPr>
      <w:r w:rsidRPr="0088794D">
        <w:rPr>
          <w:rFonts w:ascii="仿宋" w:eastAsia="仿宋" w:hAnsi="仿宋" w:hint="eastAsia"/>
          <w:sz w:val="30"/>
          <w:szCs w:val="30"/>
        </w:rPr>
        <w:t>（2）校准曲线检查</w:t>
      </w:r>
    </w:p>
    <w:p w14:paraId="75F647F0" w14:textId="221A8296" w:rsidR="0088794D" w:rsidRPr="0088794D" w:rsidRDefault="0088794D" w:rsidP="0088794D">
      <w:pPr>
        <w:spacing w:line="520" w:lineRule="exact"/>
        <w:ind w:firstLineChars="200" w:firstLine="600"/>
        <w:rPr>
          <w:rFonts w:ascii="仿宋" w:eastAsia="仿宋" w:hAnsi="仿宋"/>
          <w:sz w:val="30"/>
          <w:szCs w:val="30"/>
        </w:rPr>
      </w:pPr>
      <w:r w:rsidRPr="0088794D">
        <w:rPr>
          <w:rFonts w:ascii="仿宋" w:eastAsia="仿宋" w:hAnsi="仿宋" w:hint="eastAsia"/>
          <w:sz w:val="30"/>
          <w:szCs w:val="30"/>
        </w:rPr>
        <w:t>采用校准曲线法进行定量分析时，校准曲线应与样品测定同时进行，应使用至少包括5个浓度梯度的标准系列（不含</w:t>
      </w:r>
      <w:r w:rsidR="003F0484" w:rsidRPr="0088794D">
        <w:rPr>
          <w:rFonts w:ascii="仿宋" w:eastAsia="仿宋" w:hAnsi="仿宋" w:hint="eastAsia"/>
          <w:sz w:val="30"/>
          <w:szCs w:val="30"/>
        </w:rPr>
        <w:t>零浓度点</w:t>
      </w:r>
      <w:r w:rsidRPr="0088794D">
        <w:rPr>
          <w:rFonts w:ascii="仿宋" w:eastAsia="仿宋" w:hAnsi="仿宋" w:hint="eastAsia"/>
          <w:sz w:val="30"/>
          <w:szCs w:val="30"/>
        </w:rPr>
        <w:t>），曲线最低点应接近分析测试方法测定下限</w:t>
      </w:r>
      <w:r w:rsidR="00827F16">
        <w:rPr>
          <w:rFonts w:ascii="仿宋" w:eastAsia="仿宋" w:hAnsi="仿宋" w:hint="eastAsia"/>
          <w:sz w:val="30"/>
          <w:szCs w:val="30"/>
        </w:rPr>
        <w:t>，曲线的相关系数满足相应项目的监测方法标准要求</w:t>
      </w:r>
      <w:r w:rsidRPr="0088794D">
        <w:rPr>
          <w:rFonts w:ascii="仿宋" w:eastAsia="仿宋" w:hAnsi="仿宋" w:hint="eastAsia"/>
          <w:sz w:val="30"/>
          <w:szCs w:val="30"/>
        </w:rPr>
        <w:t>。</w:t>
      </w:r>
    </w:p>
    <w:p w14:paraId="0432B5CE" w14:textId="77777777" w:rsidR="0088794D" w:rsidRPr="0088794D" w:rsidRDefault="0088794D" w:rsidP="0088794D">
      <w:pPr>
        <w:spacing w:line="520" w:lineRule="exact"/>
        <w:ind w:firstLineChars="200" w:firstLine="600"/>
        <w:rPr>
          <w:rFonts w:ascii="仿宋" w:eastAsia="仿宋" w:hAnsi="仿宋"/>
          <w:sz w:val="30"/>
          <w:szCs w:val="30"/>
        </w:rPr>
      </w:pPr>
      <w:r w:rsidRPr="0088794D">
        <w:rPr>
          <w:rFonts w:ascii="仿宋" w:eastAsia="仿宋" w:hAnsi="仿宋" w:hint="eastAsia"/>
          <w:sz w:val="30"/>
          <w:szCs w:val="30"/>
        </w:rPr>
        <w:t>（3）仪器稳定性检查</w:t>
      </w:r>
    </w:p>
    <w:p w14:paraId="29B7AFAF" w14:textId="3BF04EFB" w:rsidR="006912F7" w:rsidRPr="0088794D" w:rsidRDefault="0088794D" w:rsidP="0088794D">
      <w:pPr>
        <w:spacing w:line="520" w:lineRule="exact"/>
        <w:ind w:firstLineChars="200" w:firstLine="600"/>
        <w:rPr>
          <w:rFonts w:ascii="仿宋" w:eastAsia="仿宋" w:hAnsi="仿宋"/>
          <w:sz w:val="30"/>
          <w:szCs w:val="30"/>
        </w:rPr>
      </w:pPr>
      <w:r w:rsidRPr="0088794D">
        <w:rPr>
          <w:rFonts w:ascii="仿宋" w:eastAsia="仿宋" w:hAnsi="仿宋" w:hint="eastAsia"/>
          <w:sz w:val="30"/>
          <w:szCs w:val="30"/>
        </w:rPr>
        <w:t>连续分析测试时，每20个样品或每批次样品（少于20个样品/批次）</w:t>
      </w:r>
      <w:r w:rsidR="003F0484">
        <w:rPr>
          <w:rFonts w:ascii="仿宋" w:eastAsia="仿宋" w:hAnsi="仿宋" w:hint="eastAsia"/>
          <w:sz w:val="30"/>
          <w:szCs w:val="30"/>
        </w:rPr>
        <w:t>及</w:t>
      </w:r>
      <w:r w:rsidRPr="0088794D">
        <w:rPr>
          <w:rFonts w:ascii="仿宋" w:eastAsia="仿宋" w:hAnsi="仿宋" w:hint="eastAsia"/>
          <w:sz w:val="30"/>
          <w:szCs w:val="30"/>
        </w:rPr>
        <w:t>分析结束后，需进行标准系列零浓度点和中间浓度点核查。零浓度点测试结果应低于方法检出限，中间浓度测定值与标准值的相对误差，无机测试项目应控制在±10%以内，有机测试项目控制在20%以内，超过此范围时应查明原因，重新绘制校准曲线，并重新分析测试该批次全部样品。</w:t>
      </w:r>
    </w:p>
    <w:p w14:paraId="4A75B4F5" w14:textId="232C15EB" w:rsidR="00C44517" w:rsidRPr="0088794D" w:rsidRDefault="00364866" w:rsidP="00364866">
      <w:pPr>
        <w:spacing w:line="520" w:lineRule="exact"/>
        <w:rPr>
          <w:rFonts w:ascii="仿宋" w:eastAsia="仿宋" w:hAnsi="仿宋"/>
          <w:sz w:val="30"/>
          <w:szCs w:val="30"/>
        </w:rPr>
      </w:pPr>
      <w:r>
        <w:rPr>
          <w:rFonts w:ascii="仿宋" w:eastAsia="仿宋" w:hAnsi="仿宋"/>
          <w:sz w:val="30"/>
          <w:szCs w:val="30"/>
        </w:rPr>
        <w:t>4</w:t>
      </w:r>
      <w:r w:rsidR="00C44517" w:rsidRPr="0088794D">
        <w:rPr>
          <w:rFonts w:ascii="仿宋" w:eastAsia="仿宋" w:hAnsi="仿宋"/>
          <w:sz w:val="30"/>
          <w:szCs w:val="30"/>
        </w:rPr>
        <w:t xml:space="preserve">.2.4 </w:t>
      </w:r>
      <w:r w:rsidR="00C44517" w:rsidRPr="0088794D">
        <w:rPr>
          <w:rFonts w:ascii="仿宋" w:eastAsia="仿宋" w:hAnsi="仿宋" w:hint="eastAsia"/>
          <w:sz w:val="30"/>
          <w:szCs w:val="30"/>
        </w:rPr>
        <w:t>精密度控制</w:t>
      </w:r>
      <w:r w:rsidR="00C44517" w:rsidRPr="0088794D">
        <w:rPr>
          <w:rFonts w:ascii="仿宋" w:eastAsia="仿宋" w:hAnsi="仿宋"/>
          <w:sz w:val="30"/>
          <w:szCs w:val="30"/>
        </w:rPr>
        <w:t xml:space="preserve"> </w:t>
      </w:r>
    </w:p>
    <w:p w14:paraId="12034D6E" w14:textId="44519E9C" w:rsidR="00C44517" w:rsidRPr="0088794D" w:rsidRDefault="0088794D" w:rsidP="00394351">
      <w:pPr>
        <w:spacing w:line="520" w:lineRule="exact"/>
        <w:ind w:firstLineChars="200" w:firstLine="600"/>
        <w:rPr>
          <w:rFonts w:ascii="仿宋" w:eastAsia="仿宋" w:hAnsi="仿宋"/>
          <w:sz w:val="30"/>
          <w:szCs w:val="30"/>
        </w:rPr>
      </w:pPr>
      <w:r>
        <w:rPr>
          <w:rFonts w:ascii="仿宋" w:eastAsia="仿宋" w:hAnsi="仿宋" w:hint="eastAsia"/>
          <w:sz w:val="30"/>
          <w:szCs w:val="30"/>
        </w:rPr>
        <w:t>（</w:t>
      </w:r>
      <w:r w:rsidR="00122FDF">
        <w:rPr>
          <w:rFonts w:ascii="仿宋" w:eastAsia="仿宋" w:hAnsi="仿宋"/>
          <w:sz w:val="30"/>
          <w:szCs w:val="30"/>
        </w:rPr>
        <w:t>1</w:t>
      </w:r>
      <w:r>
        <w:rPr>
          <w:rFonts w:ascii="仿宋" w:eastAsia="仿宋" w:hAnsi="仿宋" w:hint="eastAsia"/>
          <w:sz w:val="30"/>
          <w:szCs w:val="30"/>
        </w:rPr>
        <w:t>）</w:t>
      </w:r>
      <w:r w:rsidR="00CB719B" w:rsidRPr="0088794D">
        <w:rPr>
          <w:rFonts w:ascii="仿宋" w:eastAsia="仿宋" w:hAnsi="仿宋" w:hint="eastAsia"/>
          <w:sz w:val="30"/>
          <w:szCs w:val="30"/>
        </w:rPr>
        <w:t>每</w:t>
      </w:r>
      <w:r>
        <w:rPr>
          <w:rFonts w:ascii="仿宋" w:eastAsia="仿宋" w:hAnsi="仿宋" w:hint="eastAsia"/>
          <w:sz w:val="30"/>
          <w:szCs w:val="30"/>
        </w:rPr>
        <w:t>分析</w:t>
      </w:r>
      <w:r w:rsidR="00CB719B" w:rsidRPr="0088794D">
        <w:rPr>
          <w:rFonts w:ascii="仿宋" w:eastAsia="仿宋" w:hAnsi="仿宋" w:hint="eastAsia"/>
          <w:sz w:val="30"/>
          <w:szCs w:val="30"/>
        </w:rPr>
        <w:t>批次，除现场平行样外，在实验室可以分装的样品，应进行平行双样分析，室内平行样数量不得少于10%。</w:t>
      </w:r>
    </w:p>
    <w:p w14:paraId="500C8067" w14:textId="2CF1B110" w:rsidR="00122FDF" w:rsidRPr="0088794D" w:rsidRDefault="0088794D" w:rsidP="00122FDF">
      <w:pPr>
        <w:spacing w:line="520" w:lineRule="exact"/>
        <w:ind w:firstLineChars="200" w:firstLine="600"/>
        <w:rPr>
          <w:rFonts w:ascii="仿宋" w:eastAsia="仿宋" w:hAnsi="仿宋"/>
          <w:sz w:val="30"/>
          <w:szCs w:val="30"/>
        </w:rPr>
      </w:pPr>
      <w:r>
        <w:rPr>
          <w:rFonts w:ascii="仿宋" w:eastAsia="仿宋" w:hAnsi="仿宋" w:hint="eastAsia"/>
          <w:sz w:val="30"/>
          <w:szCs w:val="30"/>
        </w:rPr>
        <w:t>（</w:t>
      </w:r>
      <w:r w:rsidR="00122FDF">
        <w:rPr>
          <w:rFonts w:ascii="仿宋" w:eastAsia="仿宋" w:hAnsi="仿宋"/>
          <w:sz w:val="30"/>
          <w:szCs w:val="30"/>
        </w:rPr>
        <w:t>2</w:t>
      </w:r>
      <w:r>
        <w:rPr>
          <w:rFonts w:ascii="仿宋" w:eastAsia="仿宋" w:hAnsi="仿宋" w:hint="eastAsia"/>
          <w:sz w:val="30"/>
          <w:szCs w:val="30"/>
        </w:rPr>
        <w:t>）</w:t>
      </w:r>
      <w:r w:rsidR="00292E4B" w:rsidRPr="0088794D">
        <w:rPr>
          <w:rFonts w:ascii="仿宋" w:eastAsia="仿宋" w:hAnsi="仿宋"/>
          <w:sz w:val="30"/>
          <w:szCs w:val="30"/>
        </w:rPr>
        <w:t xml:space="preserve"> </w:t>
      </w:r>
      <w:r w:rsidR="00A44756">
        <w:rPr>
          <w:rFonts w:ascii="仿宋" w:eastAsia="仿宋" w:hAnsi="仿宋" w:hint="eastAsia"/>
          <w:sz w:val="30"/>
          <w:szCs w:val="30"/>
        </w:rPr>
        <w:t>平行</w:t>
      </w:r>
      <w:r w:rsidR="00C44517" w:rsidRPr="0088794D">
        <w:rPr>
          <w:rFonts w:ascii="仿宋" w:eastAsia="仿宋" w:hAnsi="仿宋" w:hint="eastAsia"/>
          <w:sz w:val="30"/>
          <w:szCs w:val="30"/>
        </w:rPr>
        <w:t>样的精密度以相对偏差表示</w:t>
      </w:r>
      <w:r w:rsidR="00C267FE">
        <w:rPr>
          <w:rFonts w:ascii="仿宋" w:eastAsia="仿宋" w:hAnsi="仿宋" w:hint="eastAsia"/>
          <w:sz w:val="30"/>
          <w:szCs w:val="30"/>
        </w:rPr>
        <w:t>，</w:t>
      </w:r>
      <w:r w:rsidR="00C267FE" w:rsidRPr="00827F16">
        <w:rPr>
          <w:rFonts w:ascii="仿宋" w:eastAsia="仿宋" w:hAnsi="仿宋" w:hint="eastAsia"/>
          <w:sz w:val="30"/>
          <w:szCs w:val="30"/>
        </w:rPr>
        <w:t>当</w:t>
      </w:r>
      <w:r w:rsidR="00DF750E" w:rsidRPr="00827F16">
        <w:rPr>
          <w:rFonts w:ascii="仿宋" w:eastAsia="仿宋" w:hAnsi="仿宋" w:hint="eastAsia"/>
          <w:sz w:val="30"/>
          <w:szCs w:val="30"/>
        </w:rPr>
        <w:t>平行样</w:t>
      </w:r>
      <w:r w:rsidR="00C267FE" w:rsidRPr="00827F16">
        <w:rPr>
          <w:rFonts w:ascii="仿宋" w:eastAsia="仿宋" w:hAnsi="仿宋" w:hint="eastAsia"/>
          <w:sz w:val="30"/>
          <w:szCs w:val="30"/>
        </w:rPr>
        <w:t>一个检出</w:t>
      </w:r>
      <w:r w:rsidR="00C267FE" w:rsidRPr="00827F16">
        <w:rPr>
          <w:rFonts w:ascii="仿宋" w:eastAsia="仿宋" w:hAnsi="仿宋" w:hint="eastAsia"/>
          <w:sz w:val="30"/>
          <w:szCs w:val="30"/>
        </w:rPr>
        <w:lastRenderedPageBreak/>
        <w:t>一个未检出时，未检出的样品以检出限参与计算。</w:t>
      </w:r>
      <w:r w:rsidR="00122FDF" w:rsidRPr="00652723">
        <w:rPr>
          <w:rFonts w:ascii="仿宋" w:eastAsia="仿宋" w:hAnsi="仿宋" w:hint="eastAsia"/>
          <w:sz w:val="30"/>
          <w:szCs w:val="30"/>
        </w:rPr>
        <w:t>若平行样测定偏差超出规定允许偏差范围，在样品有效保存期内</w:t>
      </w:r>
      <w:r w:rsidR="00B8234D">
        <w:rPr>
          <w:rFonts w:ascii="仿宋" w:eastAsia="仿宋" w:hAnsi="仿宋" w:hint="eastAsia"/>
          <w:sz w:val="30"/>
          <w:szCs w:val="30"/>
        </w:rPr>
        <w:t>应</w:t>
      </w:r>
      <w:r w:rsidR="00122FDF" w:rsidRPr="00652723">
        <w:rPr>
          <w:rFonts w:ascii="仿宋" w:eastAsia="仿宋" w:hAnsi="仿宋" w:hint="eastAsia"/>
          <w:sz w:val="30"/>
          <w:szCs w:val="30"/>
        </w:rPr>
        <w:t>补测；</w:t>
      </w:r>
      <w:r w:rsidR="00122FDF" w:rsidRPr="0088794D">
        <w:rPr>
          <w:rFonts w:ascii="仿宋" w:eastAsia="仿宋" w:hAnsi="仿宋" w:hint="eastAsia"/>
          <w:sz w:val="30"/>
          <w:szCs w:val="30"/>
        </w:rPr>
        <w:t>若补测结果仍超出规定的允许偏差，</w:t>
      </w:r>
      <w:r w:rsidR="00652723" w:rsidRPr="00652723">
        <w:rPr>
          <w:rFonts w:ascii="仿宋" w:eastAsia="仿宋" w:hAnsi="仿宋" w:hint="eastAsia"/>
          <w:sz w:val="30"/>
          <w:szCs w:val="30"/>
        </w:rPr>
        <w:t>且</w:t>
      </w:r>
      <w:r w:rsidR="00B64199">
        <w:rPr>
          <w:rFonts w:ascii="仿宋" w:eastAsia="仿宋" w:hAnsi="仿宋" w:hint="eastAsia"/>
          <w:sz w:val="30"/>
          <w:szCs w:val="30"/>
        </w:rPr>
        <w:t>监测结果</w:t>
      </w:r>
      <w:r w:rsidR="003F0484">
        <w:rPr>
          <w:rFonts w:ascii="仿宋" w:eastAsia="仿宋" w:hAnsi="仿宋" w:hint="eastAsia"/>
          <w:sz w:val="30"/>
          <w:szCs w:val="30"/>
        </w:rPr>
        <w:t>超过</w:t>
      </w:r>
      <w:r w:rsidR="00652723" w:rsidRPr="00652723">
        <w:rPr>
          <w:rFonts w:ascii="仿宋" w:eastAsia="仿宋" w:hAnsi="仿宋" w:hint="eastAsia"/>
          <w:sz w:val="30"/>
          <w:szCs w:val="30"/>
        </w:rPr>
        <w:t>I类标准限值时，</w:t>
      </w:r>
      <w:r w:rsidR="00122FDF" w:rsidRPr="0088794D">
        <w:rPr>
          <w:rFonts w:ascii="仿宋" w:eastAsia="仿宋" w:hAnsi="仿宋" w:hint="eastAsia"/>
          <w:sz w:val="30"/>
          <w:szCs w:val="30"/>
        </w:rPr>
        <w:t>说明该批次样品测定结果失控，</w:t>
      </w:r>
      <w:r w:rsidR="00652723">
        <w:rPr>
          <w:rFonts w:ascii="仿宋" w:eastAsia="仿宋" w:hAnsi="仿宋" w:hint="eastAsia"/>
          <w:sz w:val="30"/>
          <w:szCs w:val="30"/>
        </w:rPr>
        <w:t>应</w:t>
      </w:r>
      <w:r w:rsidR="00122FDF" w:rsidRPr="0088794D">
        <w:rPr>
          <w:rFonts w:ascii="仿宋" w:eastAsia="仿宋" w:hAnsi="仿宋" w:hint="eastAsia"/>
          <w:sz w:val="30"/>
          <w:szCs w:val="30"/>
        </w:rPr>
        <w:t>重新采样。</w:t>
      </w:r>
    </w:p>
    <w:p w14:paraId="65148259" w14:textId="6EDBB991" w:rsidR="00292E4B" w:rsidRPr="0088794D" w:rsidRDefault="00364866" w:rsidP="00364866">
      <w:pPr>
        <w:spacing w:line="520" w:lineRule="exact"/>
        <w:rPr>
          <w:rFonts w:ascii="仿宋" w:eastAsia="仿宋" w:hAnsi="仿宋"/>
          <w:sz w:val="30"/>
          <w:szCs w:val="30"/>
        </w:rPr>
      </w:pPr>
      <w:r>
        <w:rPr>
          <w:rFonts w:ascii="仿宋" w:eastAsia="仿宋" w:hAnsi="仿宋"/>
          <w:sz w:val="30"/>
          <w:szCs w:val="30"/>
        </w:rPr>
        <w:t>4</w:t>
      </w:r>
      <w:r w:rsidR="00292E4B" w:rsidRPr="0088794D">
        <w:rPr>
          <w:rFonts w:ascii="仿宋" w:eastAsia="仿宋" w:hAnsi="仿宋"/>
          <w:sz w:val="30"/>
          <w:szCs w:val="30"/>
        </w:rPr>
        <w:t xml:space="preserve">.2.5 </w:t>
      </w:r>
      <w:r w:rsidR="00292E4B" w:rsidRPr="0088794D">
        <w:rPr>
          <w:rFonts w:ascii="仿宋" w:eastAsia="仿宋" w:hAnsi="仿宋" w:hint="eastAsia"/>
          <w:sz w:val="30"/>
          <w:szCs w:val="30"/>
        </w:rPr>
        <w:t>准确度控制</w:t>
      </w:r>
      <w:r w:rsidR="00292E4B" w:rsidRPr="0088794D">
        <w:rPr>
          <w:rFonts w:ascii="仿宋" w:eastAsia="仿宋" w:hAnsi="仿宋"/>
          <w:sz w:val="30"/>
          <w:szCs w:val="30"/>
        </w:rPr>
        <w:t xml:space="preserve"> </w:t>
      </w:r>
    </w:p>
    <w:p w14:paraId="5F6C8451" w14:textId="17C06D18" w:rsidR="00EB02B0" w:rsidRPr="0088794D" w:rsidRDefault="00C9396F" w:rsidP="00C361E8">
      <w:pPr>
        <w:spacing w:line="520" w:lineRule="exact"/>
        <w:ind w:firstLineChars="200" w:firstLine="600"/>
        <w:rPr>
          <w:rFonts w:ascii="仿宋" w:eastAsia="仿宋" w:hAnsi="仿宋"/>
          <w:sz w:val="30"/>
          <w:szCs w:val="30"/>
        </w:rPr>
      </w:pPr>
      <w:r w:rsidRPr="0088794D">
        <w:rPr>
          <w:rFonts w:ascii="仿宋" w:eastAsia="仿宋" w:hAnsi="仿宋" w:hint="eastAsia"/>
          <w:sz w:val="30"/>
          <w:szCs w:val="30"/>
        </w:rPr>
        <w:t>每批次样品应进行准确度验证，包括但不限于加标回收、有证标准物质测试等方式，</w:t>
      </w:r>
      <w:r w:rsidR="001E5E2E">
        <w:rPr>
          <w:rFonts w:ascii="仿宋" w:eastAsia="仿宋" w:hAnsi="仿宋" w:hint="eastAsia"/>
          <w:sz w:val="30"/>
          <w:szCs w:val="30"/>
        </w:rPr>
        <w:t>当监测方法标准无要求</w:t>
      </w:r>
      <w:r w:rsidRPr="0088794D">
        <w:rPr>
          <w:rFonts w:ascii="仿宋" w:eastAsia="仿宋" w:hAnsi="仿宋" w:hint="eastAsia"/>
          <w:sz w:val="30"/>
          <w:szCs w:val="30"/>
        </w:rPr>
        <w:t>或者低于以下要求时，应执行以下要求：</w:t>
      </w:r>
    </w:p>
    <w:p w14:paraId="4DDBA5EB" w14:textId="79034952" w:rsidR="00F8558A" w:rsidRPr="0088794D" w:rsidRDefault="00C361E8" w:rsidP="00C361E8">
      <w:pPr>
        <w:spacing w:line="520" w:lineRule="exact"/>
        <w:ind w:firstLineChars="200" w:firstLine="600"/>
        <w:rPr>
          <w:rFonts w:ascii="仿宋" w:eastAsia="仿宋" w:hAnsi="仿宋"/>
          <w:sz w:val="30"/>
          <w:szCs w:val="30"/>
        </w:rPr>
      </w:pPr>
      <w:r>
        <w:rPr>
          <w:rFonts w:ascii="仿宋" w:eastAsia="仿宋" w:hAnsi="仿宋" w:hint="eastAsia"/>
          <w:sz w:val="30"/>
          <w:szCs w:val="30"/>
        </w:rPr>
        <w:t>（1）</w:t>
      </w:r>
      <w:r w:rsidR="00F8558A" w:rsidRPr="0088794D">
        <w:rPr>
          <w:rFonts w:ascii="仿宋" w:eastAsia="仿宋" w:hAnsi="仿宋" w:hint="eastAsia"/>
          <w:sz w:val="30"/>
          <w:szCs w:val="30"/>
        </w:rPr>
        <w:t>有证标准物质测定</w:t>
      </w:r>
    </w:p>
    <w:p w14:paraId="57EF095B" w14:textId="32029A9E" w:rsidR="00F8558A" w:rsidRPr="0088794D" w:rsidRDefault="00F8558A" w:rsidP="0088794D">
      <w:pPr>
        <w:spacing w:line="520" w:lineRule="exact"/>
        <w:ind w:firstLineChars="200" w:firstLine="600"/>
        <w:rPr>
          <w:rFonts w:ascii="仿宋" w:eastAsia="仿宋" w:hAnsi="仿宋"/>
          <w:sz w:val="30"/>
          <w:szCs w:val="30"/>
        </w:rPr>
      </w:pPr>
      <w:r w:rsidRPr="0088794D">
        <w:rPr>
          <w:rFonts w:ascii="仿宋" w:eastAsia="仿宋" w:hAnsi="仿宋" w:hint="eastAsia"/>
          <w:sz w:val="30"/>
          <w:szCs w:val="30"/>
        </w:rPr>
        <w:t>① 监测工作中应使用标准样品/有证标准物质或能够溯源到国家基准的物质。</w:t>
      </w:r>
    </w:p>
    <w:p w14:paraId="43B7E775" w14:textId="4F226FBB" w:rsidR="00C361E8" w:rsidRDefault="00F8558A" w:rsidP="0088794D">
      <w:pPr>
        <w:spacing w:line="520" w:lineRule="exact"/>
        <w:ind w:firstLineChars="200" w:firstLine="600"/>
        <w:rPr>
          <w:rFonts w:ascii="仿宋" w:eastAsia="仿宋" w:hAnsi="仿宋"/>
          <w:sz w:val="30"/>
          <w:szCs w:val="30"/>
        </w:rPr>
      </w:pPr>
      <w:r w:rsidRPr="0088794D">
        <w:rPr>
          <w:rFonts w:ascii="仿宋" w:eastAsia="仿宋" w:hAnsi="仿宋" w:hint="eastAsia"/>
          <w:sz w:val="30"/>
          <w:szCs w:val="30"/>
        </w:rPr>
        <w:t xml:space="preserve">② </w:t>
      </w:r>
      <w:r w:rsidR="00534AE3" w:rsidRPr="00534AE3">
        <w:rPr>
          <w:rFonts w:ascii="仿宋" w:eastAsia="仿宋" w:hAnsi="仿宋" w:hint="eastAsia"/>
          <w:sz w:val="30"/>
          <w:szCs w:val="30"/>
        </w:rPr>
        <w:t>连续分析测试时，</w:t>
      </w:r>
      <w:r w:rsidR="00534AE3" w:rsidRPr="00827F16">
        <w:rPr>
          <w:rFonts w:ascii="仿宋" w:eastAsia="仿宋" w:hAnsi="仿宋" w:hint="eastAsia"/>
          <w:sz w:val="30"/>
          <w:szCs w:val="30"/>
        </w:rPr>
        <w:t>每20个样品或每批次样品（少于20个样品/批次）</w:t>
      </w:r>
      <w:r w:rsidR="00B64199" w:rsidRPr="00827F16">
        <w:rPr>
          <w:rFonts w:ascii="仿宋" w:eastAsia="仿宋" w:hAnsi="仿宋" w:hint="eastAsia"/>
          <w:sz w:val="30"/>
          <w:szCs w:val="30"/>
        </w:rPr>
        <w:t>及</w:t>
      </w:r>
      <w:r w:rsidR="00534AE3" w:rsidRPr="00827F16">
        <w:rPr>
          <w:rFonts w:ascii="仿宋" w:eastAsia="仿宋" w:hAnsi="仿宋" w:hint="eastAsia"/>
          <w:sz w:val="30"/>
          <w:szCs w:val="30"/>
        </w:rPr>
        <w:t>分析结束后，至少插入1个有证标准样品进行分析测试。</w:t>
      </w:r>
      <w:r w:rsidRPr="0088794D">
        <w:rPr>
          <w:rFonts w:ascii="仿宋" w:eastAsia="仿宋" w:hAnsi="仿宋" w:hint="eastAsia"/>
          <w:sz w:val="30"/>
          <w:szCs w:val="30"/>
        </w:rPr>
        <w:t>将有证标准样品的测试结果与认定值（或标准值）进行比较，</w:t>
      </w:r>
      <w:r w:rsidRPr="0088794D">
        <w:rPr>
          <w:rFonts w:ascii="仿宋" w:eastAsia="仿宋" w:hAnsi="仿宋"/>
          <w:sz w:val="30"/>
          <w:szCs w:val="30"/>
        </w:rPr>
        <w:t>评价是否合格</w:t>
      </w:r>
      <w:r w:rsidRPr="0088794D">
        <w:rPr>
          <w:rFonts w:ascii="仿宋" w:eastAsia="仿宋" w:hAnsi="仿宋" w:hint="eastAsia"/>
          <w:sz w:val="30"/>
          <w:szCs w:val="30"/>
        </w:rPr>
        <w:t>。</w:t>
      </w:r>
    </w:p>
    <w:p w14:paraId="5ABD464A" w14:textId="78673794" w:rsidR="00C361E8" w:rsidRDefault="00C361E8" w:rsidP="00C361E8">
      <w:pPr>
        <w:pStyle w:val="11"/>
        <w:spacing w:line="480" w:lineRule="exact"/>
        <w:ind w:firstLineChars="150" w:firstLine="450"/>
        <w:rPr>
          <w:rFonts w:ascii="仿宋" w:eastAsia="仿宋" w:cs="仿宋"/>
          <w:kern w:val="0"/>
          <w:sz w:val="30"/>
          <w:szCs w:val="30"/>
        </w:rPr>
      </w:pPr>
      <w:r>
        <w:rPr>
          <w:rFonts w:ascii="仿宋" w:eastAsia="仿宋" w:cs="仿宋"/>
          <w:kern w:val="0"/>
          <w:sz w:val="30"/>
          <w:szCs w:val="30"/>
        </w:rPr>
        <w:fldChar w:fldCharType="begin"/>
      </w:r>
      <w:r>
        <w:rPr>
          <w:rFonts w:ascii="仿宋" w:eastAsia="仿宋" w:cs="仿宋"/>
          <w:kern w:val="0"/>
          <w:sz w:val="30"/>
          <w:szCs w:val="30"/>
        </w:rPr>
        <w:instrText xml:space="preserve"> </w:instrText>
      </w:r>
      <w:r>
        <w:rPr>
          <w:rFonts w:ascii="仿宋" w:eastAsia="仿宋" w:cs="仿宋" w:hint="eastAsia"/>
          <w:kern w:val="0"/>
          <w:sz w:val="30"/>
          <w:szCs w:val="30"/>
        </w:rPr>
        <w:instrText>= 3 \* GB3</w:instrText>
      </w:r>
      <w:r>
        <w:rPr>
          <w:rFonts w:ascii="仿宋" w:eastAsia="仿宋" w:cs="仿宋"/>
          <w:kern w:val="0"/>
          <w:sz w:val="30"/>
          <w:szCs w:val="30"/>
        </w:rPr>
        <w:instrText xml:space="preserve"> </w:instrText>
      </w:r>
      <w:r>
        <w:rPr>
          <w:rFonts w:ascii="仿宋" w:eastAsia="仿宋" w:cs="仿宋"/>
          <w:kern w:val="0"/>
          <w:sz w:val="30"/>
          <w:szCs w:val="30"/>
        </w:rPr>
        <w:fldChar w:fldCharType="separate"/>
      </w:r>
      <w:r>
        <w:rPr>
          <w:rFonts w:ascii="仿宋" w:eastAsia="仿宋" w:cs="仿宋" w:hint="eastAsia"/>
          <w:kern w:val="0"/>
          <w:sz w:val="30"/>
          <w:szCs w:val="30"/>
        </w:rPr>
        <w:t>③</w:t>
      </w:r>
      <w:r>
        <w:rPr>
          <w:rFonts w:ascii="仿宋" w:eastAsia="仿宋" w:cs="仿宋"/>
          <w:kern w:val="0"/>
          <w:sz w:val="30"/>
          <w:szCs w:val="30"/>
        </w:rPr>
        <w:fldChar w:fldCharType="end"/>
      </w:r>
      <w:r>
        <w:rPr>
          <w:rFonts w:ascii="仿宋" w:eastAsia="仿宋" w:cs="仿宋"/>
          <w:kern w:val="0"/>
          <w:sz w:val="30"/>
          <w:szCs w:val="30"/>
        </w:rPr>
        <w:t>当出现不合格结果时，应查明其原因，采取适当的纠正和预防措施，并对该有证标准样品及同批次样品重新进行分析测试。</w:t>
      </w:r>
    </w:p>
    <w:p w14:paraId="4D239439" w14:textId="7D6683F1" w:rsidR="00F8558A" w:rsidRPr="0088794D" w:rsidRDefault="00C361E8" w:rsidP="0088794D">
      <w:pPr>
        <w:spacing w:line="520" w:lineRule="exact"/>
        <w:ind w:firstLineChars="200" w:firstLine="600"/>
        <w:rPr>
          <w:rFonts w:ascii="仿宋" w:eastAsia="仿宋" w:hAnsi="仿宋"/>
          <w:sz w:val="30"/>
          <w:szCs w:val="30"/>
        </w:rPr>
      </w:pPr>
      <w:r>
        <w:rPr>
          <w:rFonts w:ascii="仿宋" w:eastAsia="仿宋" w:hAnsi="仿宋" w:hint="eastAsia"/>
          <w:sz w:val="30"/>
          <w:szCs w:val="30"/>
        </w:rPr>
        <w:t>（2）</w:t>
      </w:r>
      <w:r w:rsidR="00F8558A" w:rsidRPr="0088794D">
        <w:rPr>
          <w:rFonts w:ascii="仿宋" w:eastAsia="仿宋" w:hAnsi="仿宋" w:hint="eastAsia"/>
          <w:sz w:val="30"/>
          <w:szCs w:val="30"/>
        </w:rPr>
        <w:t xml:space="preserve"> 加标回收率测定 </w:t>
      </w:r>
    </w:p>
    <w:p w14:paraId="14C4D234" w14:textId="4CB3726D" w:rsidR="00292E4B" w:rsidRDefault="0080115B" w:rsidP="0088794D">
      <w:pPr>
        <w:spacing w:line="520" w:lineRule="exact"/>
        <w:ind w:firstLineChars="200" w:firstLine="600"/>
        <w:rPr>
          <w:rFonts w:ascii="仿宋" w:eastAsia="仿宋" w:hAnsi="仿宋"/>
          <w:sz w:val="30"/>
          <w:szCs w:val="30"/>
        </w:rPr>
      </w:pPr>
      <w:r w:rsidRPr="0088794D">
        <w:rPr>
          <w:rFonts w:ascii="仿宋" w:eastAsia="仿宋" w:hAnsi="仿宋" w:hint="eastAsia"/>
          <w:sz w:val="30"/>
          <w:szCs w:val="30"/>
        </w:rPr>
        <w:t>连续分析</w:t>
      </w:r>
      <w:r w:rsidR="001E5E2E" w:rsidRPr="00534AE3">
        <w:rPr>
          <w:rFonts w:ascii="仿宋" w:eastAsia="仿宋" w:hAnsi="仿宋" w:hint="eastAsia"/>
          <w:sz w:val="30"/>
          <w:szCs w:val="30"/>
        </w:rPr>
        <w:t>测试</w:t>
      </w:r>
      <w:r w:rsidRPr="0088794D">
        <w:rPr>
          <w:rFonts w:ascii="仿宋" w:eastAsia="仿宋" w:hAnsi="仿宋" w:hint="eastAsia"/>
          <w:sz w:val="30"/>
          <w:szCs w:val="30"/>
        </w:rPr>
        <w:t>时，如无市售有证</w:t>
      </w:r>
      <w:r w:rsidRPr="0088794D">
        <w:rPr>
          <w:rFonts w:ascii="仿宋" w:eastAsia="仿宋" w:hAnsi="仿宋"/>
          <w:sz w:val="30"/>
          <w:szCs w:val="30"/>
        </w:rPr>
        <w:t>标准样品，则</w:t>
      </w:r>
      <w:r w:rsidRPr="0088794D">
        <w:rPr>
          <w:rFonts w:ascii="仿宋" w:eastAsia="仿宋" w:hAnsi="仿宋" w:hint="eastAsia"/>
          <w:sz w:val="30"/>
          <w:szCs w:val="30"/>
        </w:rPr>
        <w:t>每20个样品或每批次样品（少于20个样品/批次）</w:t>
      </w:r>
      <w:r w:rsidR="00B64199">
        <w:rPr>
          <w:rFonts w:ascii="仿宋" w:eastAsia="仿宋" w:hAnsi="仿宋" w:hint="eastAsia"/>
          <w:sz w:val="30"/>
          <w:szCs w:val="30"/>
        </w:rPr>
        <w:t>及</w:t>
      </w:r>
      <w:r w:rsidR="00C361E8">
        <w:rPr>
          <w:rFonts w:ascii="仿宋" w:eastAsia="仿宋" w:hAnsi="仿宋" w:hint="eastAsia"/>
          <w:sz w:val="30"/>
          <w:szCs w:val="30"/>
        </w:rPr>
        <w:t>分析结束后，</w:t>
      </w:r>
      <w:r w:rsidR="001E5E2E">
        <w:rPr>
          <w:rFonts w:ascii="仿宋" w:eastAsia="仿宋" w:hAnsi="仿宋" w:hint="eastAsia"/>
          <w:sz w:val="30"/>
          <w:szCs w:val="30"/>
        </w:rPr>
        <w:t>至少</w:t>
      </w:r>
      <w:r w:rsidRPr="0088794D">
        <w:rPr>
          <w:rFonts w:ascii="仿宋" w:eastAsia="仿宋" w:hAnsi="仿宋" w:hint="eastAsia"/>
          <w:sz w:val="30"/>
          <w:szCs w:val="30"/>
        </w:rPr>
        <w:t>同步测试1次实际</w:t>
      </w:r>
      <w:r w:rsidRPr="0088794D">
        <w:rPr>
          <w:rFonts w:ascii="仿宋" w:eastAsia="仿宋" w:hAnsi="仿宋"/>
          <w:sz w:val="30"/>
          <w:szCs w:val="30"/>
        </w:rPr>
        <w:t>样品加标回收</w:t>
      </w:r>
      <w:r w:rsidR="001E5E2E">
        <w:rPr>
          <w:rFonts w:ascii="仿宋" w:eastAsia="仿宋" w:hAnsi="仿宋" w:hint="eastAsia"/>
          <w:sz w:val="30"/>
          <w:szCs w:val="30"/>
        </w:rPr>
        <w:t>率</w:t>
      </w:r>
      <w:r w:rsidRPr="00B828B6">
        <w:rPr>
          <w:rFonts w:ascii="仿宋" w:eastAsia="仿宋" w:hAnsi="仿宋" w:hint="eastAsia"/>
          <w:sz w:val="30"/>
          <w:szCs w:val="30"/>
        </w:rPr>
        <w:t>。</w:t>
      </w:r>
    </w:p>
    <w:p w14:paraId="3997D5CA" w14:textId="23129D77" w:rsidR="00B828B6" w:rsidRPr="0088794D" w:rsidRDefault="00B828B6" w:rsidP="00B828B6">
      <w:pPr>
        <w:spacing w:line="520" w:lineRule="exact"/>
        <w:ind w:firstLineChars="200" w:firstLine="600"/>
        <w:rPr>
          <w:rFonts w:ascii="仿宋" w:eastAsia="仿宋" w:hAnsi="仿宋"/>
          <w:sz w:val="30"/>
          <w:szCs w:val="30"/>
        </w:rPr>
      </w:pPr>
      <w:r w:rsidRPr="00B828B6">
        <w:rPr>
          <w:rFonts w:ascii="仿宋" w:eastAsia="仿宋" w:hAnsi="仿宋" w:hint="eastAsia"/>
          <w:sz w:val="30"/>
          <w:szCs w:val="30"/>
        </w:rPr>
        <w:t>地表水样品</w:t>
      </w:r>
      <w:r>
        <w:rPr>
          <w:rFonts w:ascii="仿宋" w:eastAsia="仿宋" w:hAnsi="仿宋" w:hint="eastAsia"/>
          <w:sz w:val="30"/>
          <w:szCs w:val="30"/>
        </w:rPr>
        <w:t>的精密度及加标回收率</w:t>
      </w:r>
      <w:r w:rsidR="00575DE2">
        <w:rPr>
          <w:rFonts w:ascii="仿宋" w:eastAsia="仿宋" w:hAnsi="仿宋" w:hint="eastAsia"/>
          <w:sz w:val="30"/>
          <w:szCs w:val="30"/>
        </w:rPr>
        <w:t>要求</w:t>
      </w:r>
      <w:r w:rsidRPr="00B828B6">
        <w:rPr>
          <w:rFonts w:ascii="仿宋" w:eastAsia="仿宋" w:hAnsi="仿宋" w:hint="eastAsia"/>
          <w:sz w:val="30"/>
          <w:szCs w:val="30"/>
        </w:rPr>
        <w:t>详见附表1，地下水样品</w:t>
      </w:r>
      <w:r w:rsidR="00575DE2">
        <w:rPr>
          <w:rFonts w:ascii="仿宋" w:eastAsia="仿宋" w:hAnsi="仿宋" w:hint="eastAsia"/>
          <w:sz w:val="30"/>
          <w:szCs w:val="30"/>
        </w:rPr>
        <w:t>的精密度及加标回收率要求</w:t>
      </w:r>
      <w:r w:rsidRPr="00B828B6">
        <w:rPr>
          <w:rFonts w:ascii="仿宋" w:eastAsia="仿宋" w:hAnsi="仿宋" w:hint="eastAsia"/>
          <w:sz w:val="30"/>
          <w:szCs w:val="30"/>
        </w:rPr>
        <w:t>详见附表2</w:t>
      </w:r>
      <w:r w:rsidR="00575DE2">
        <w:rPr>
          <w:rFonts w:ascii="仿宋" w:eastAsia="仿宋" w:hAnsi="仿宋" w:hint="eastAsia"/>
          <w:sz w:val="30"/>
          <w:szCs w:val="30"/>
        </w:rPr>
        <w:t>。</w:t>
      </w:r>
    </w:p>
    <w:p w14:paraId="416C652B" w14:textId="1B39976B" w:rsidR="006A348E" w:rsidRPr="00EB02B0" w:rsidRDefault="00364866" w:rsidP="006A348E">
      <w:pPr>
        <w:autoSpaceDE w:val="0"/>
        <w:autoSpaceDN w:val="0"/>
        <w:adjustRightInd w:val="0"/>
        <w:jc w:val="left"/>
        <w:rPr>
          <w:rFonts w:ascii="仿宋" w:eastAsia="仿宋" w:hAnsi="仿宋" w:cs="FangSong"/>
          <w:b/>
          <w:color w:val="000000"/>
          <w:kern w:val="0"/>
          <w:sz w:val="30"/>
          <w:szCs w:val="30"/>
        </w:rPr>
      </w:pPr>
      <w:r>
        <w:rPr>
          <w:rFonts w:ascii="仿宋" w:eastAsia="仿宋" w:hAnsi="仿宋" w:cs="Times New Roman"/>
          <w:b/>
          <w:bCs/>
          <w:color w:val="000000"/>
          <w:kern w:val="0"/>
          <w:sz w:val="30"/>
          <w:szCs w:val="30"/>
        </w:rPr>
        <w:t>5</w:t>
      </w:r>
      <w:r w:rsidR="001E5E2E">
        <w:rPr>
          <w:rFonts w:ascii="仿宋" w:eastAsia="仿宋" w:hAnsi="仿宋" w:cs="Times New Roman"/>
          <w:b/>
          <w:bCs/>
          <w:color w:val="000000"/>
          <w:kern w:val="0"/>
          <w:sz w:val="30"/>
          <w:szCs w:val="30"/>
        </w:rPr>
        <w:t>.</w:t>
      </w:r>
      <w:r w:rsidR="006A348E" w:rsidRPr="00EB02B0">
        <w:rPr>
          <w:rFonts w:ascii="仿宋" w:eastAsia="仿宋" w:hAnsi="仿宋" w:cs="Times New Roman"/>
          <w:b/>
          <w:bCs/>
          <w:color w:val="000000"/>
          <w:kern w:val="0"/>
          <w:sz w:val="30"/>
          <w:szCs w:val="30"/>
        </w:rPr>
        <w:t xml:space="preserve"> </w:t>
      </w:r>
      <w:r w:rsidR="003F11E8" w:rsidRPr="00EB02B0">
        <w:rPr>
          <w:rFonts w:ascii="仿宋" w:eastAsia="仿宋" w:hAnsi="仿宋" w:cs="FangSong" w:hint="eastAsia"/>
          <w:b/>
          <w:color w:val="000000"/>
          <w:kern w:val="0"/>
          <w:sz w:val="30"/>
          <w:szCs w:val="30"/>
        </w:rPr>
        <w:t>外部质量</w:t>
      </w:r>
      <w:r w:rsidR="00EB02B0" w:rsidRPr="00EB02B0">
        <w:rPr>
          <w:rFonts w:ascii="仿宋" w:eastAsia="仿宋" w:hAnsi="仿宋" w:cs="FangSong" w:hint="eastAsia"/>
          <w:b/>
          <w:color w:val="000000"/>
          <w:kern w:val="0"/>
          <w:sz w:val="30"/>
          <w:szCs w:val="30"/>
        </w:rPr>
        <w:t>监督</w:t>
      </w:r>
      <w:r w:rsidR="00EB02B0" w:rsidRPr="00EB02B0">
        <w:rPr>
          <w:rFonts w:ascii="仿宋" w:eastAsia="仿宋" w:hAnsi="仿宋" w:cs="FangSong"/>
          <w:b/>
          <w:color w:val="000000"/>
          <w:kern w:val="0"/>
          <w:sz w:val="30"/>
          <w:szCs w:val="30"/>
        </w:rPr>
        <w:t>与</w:t>
      </w:r>
      <w:r w:rsidR="003F11E8" w:rsidRPr="00EB02B0">
        <w:rPr>
          <w:rFonts w:ascii="仿宋" w:eastAsia="仿宋" w:hAnsi="仿宋" w:cs="FangSong"/>
          <w:b/>
          <w:color w:val="000000"/>
          <w:kern w:val="0"/>
          <w:sz w:val="30"/>
          <w:szCs w:val="30"/>
        </w:rPr>
        <w:t>核查</w:t>
      </w:r>
      <w:r w:rsidR="006A348E" w:rsidRPr="00EB02B0">
        <w:rPr>
          <w:rFonts w:ascii="仿宋" w:eastAsia="仿宋" w:hAnsi="仿宋" w:cs="FangSong"/>
          <w:b/>
          <w:color w:val="000000"/>
          <w:kern w:val="0"/>
          <w:sz w:val="30"/>
          <w:szCs w:val="30"/>
        </w:rPr>
        <w:t xml:space="preserve"> </w:t>
      </w:r>
    </w:p>
    <w:p w14:paraId="759C0FC9" w14:textId="4B603672" w:rsidR="00771B80" w:rsidRDefault="00771B80" w:rsidP="00771B80">
      <w:pPr>
        <w:autoSpaceDE w:val="0"/>
        <w:autoSpaceDN w:val="0"/>
        <w:adjustRightInd w:val="0"/>
        <w:ind w:firstLineChars="200" w:firstLine="600"/>
        <w:jc w:val="left"/>
        <w:rPr>
          <w:rFonts w:ascii="仿宋" w:eastAsia="仿宋" w:hAnsi="仿宋" w:cs="FangSong"/>
          <w:color w:val="000000"/>
          <w:kern w:val="0"/>
          <w:sz w:val="30"/>
          <w:szCs w:val="30"/>
        </w:rPr>
      </w:pPr>
      <w:r w:rsidRPr="00771B80">
        <w:rPr>
          <w:rFonts w:ascii="仿宋" w:eastAsia="仿宋" w:hAnsi="仿宋" w:cs="FangSong" w:hint="eastAsia"/>
          <w:color w:val="000000"/>
          <w:kern w:val="0"/>
          <w:sz w:val="30"/>
          <w:szCs w:val="30"/>
        </w:rPr>
        <w:t>委托方应当设置</w:t>
      </w:r>
      <w:r w:rsidRPr="006E7B1B">
        <w:rPr>
          <w:rFonts w:ascii="仿宋" w:eastAsia="仿宋" w:hAnsi="仿宋" w:cs="FangSong" w:hint="eastAsia"/>
          <w:color w:val="000000"/>
          <w:kern w:val="0"/>
          <w:sz w:val="30"/>
          <w:szCs w:val="30"/>
          <w:highlight w:val="yellow"/>
        </w:rPr>
        <w:t>质量</w:t>
      </w:r>
      <w:r w:rsidR="006E7B1B" w:rsidRPr="006E7B1B">
        <w:rPr>
          <w:rFonts w:ascii="仿宋" w:eastAsia="仿宋" w:hAnsi="仿宋" w:cs="FangSong" w:hint="eastAsia"/>
          <w:color w:val="000000"/>
          <w:kern w:val="0"/>
          <w:sz w:val="30"/>
          <w:szCs w:val="30"/>
          <w:highlight w:val="yellow"/>
        </w:rPr>
        <w:t>监督</w:t>
      </w:r>
      <w:r w:rsidR="006E7B1B">
        <w:rPr>
          <w:rFonts w:ascii="仿宋" w:eastAsia="仿宋" w:hAnsi="仿宋" w:cs="FangSong" w:hint="eastAsia"/>
          <w:color w:val="000000"/>
          <w:kern w:val="0"/>
          <w:sz w:val="30"/>
          <w:szCs w:val="30"/>
          <w:highlight w:val="yellow"/>
        </w:rPr>
        <w:t>与核查</w:t>
      </w:r>
      <w:r w:rsidRPr="00771B80">
        <w:rPr>
          <w:rFonts w:ascii="仿宋" w:eastAsia="仿宋" w:hAnsi="仿宋" w:cs="FangSong" w:hint="eastAsia"/>
          <w:color w:val="000000"/>
          <w:kern w:val="0"/>
          <w:sz w:val="30"/>
          <w:szCs w:val="30"/>
        </w:rPr>
        <w:t>小组，担任外部质量监督工作，制定</w:t>
      </w:r>
      <w:r w:rsidR="006E7B1B" w:rsidRPr="006E7B1B">
        <w:rPr>
          <w:rFonts w:ascii="仿宋" w:eastAsia="仿宋" w:hAnsi="仿宋" w:cs="FangSong" w:hint="eastAsia"/>
          <w:color w:val="000000"/>
          <w:kern w:val="0"/>
          <w:sz w:val="30"/>
          <w:szCs w:val="30"/>
          <w:highlight w:val="yellow"/>
        </w:rPr>
        <w:t>工作方案</w:t>
      </w:r>
      <w:r w:rsidRPr="00771B80">
        <w:rPr>
          <w:rFonts w:ascii="仿宋" w:eastAsia="仿宋" w:hAnsi="仿宋" w:cs="FangSong" w:hint="eastAsia"/>
          <w:color w:val="000000"/>
          <w:kern w:val="0"/>
          <w:sz w:val="30"/>
          <w:szCs w:val="30"/>
        </w:rPr>
        <w:t>，在与承担单位衔接基础上，负责各环节的外</w:t>
      </w:r>
      <w:r w:rsidRPr="00771B80">
        <w:rPr>
          <w:rFonts w:ascii="仿宋" w:eastAsia="仿宋" w:hAnsi="仿宋" w:cs="FangSong" w:hint="eastAsia"/>
          <w:color w:val="000000"/>
          <w:kern w:val="0"/>
          <w:sz w:val="30"/>
          <w:szCs w:val="30"/>
        </w:rPr>
        <w:lastRenderedPageBreak/>
        <w:t>部质量</w:t>
      </w:r>
      <w:r w:rsidR="006E7B1B" w:rsidRPr="006E7B1B">
        <w:rPr>
          <w:rFonts w:ascii="仿宋" w:eastAsia="仿宋" w:hAnsi="仿宋" w:cs="FangSong" w:hint="eastAsia"/>
          <w:color w:val="000000"/>
          <w:kern w:val="0"/>
          <w:sz w:val="30"/>
          <w:szCs w:val="30"/>
          <w:highlight w:val="yellow"/>
        </w:rPr>
        <w:t>监督与核查</w:t>
      </w:r>
      <w:r w:rsidRPr="006E7B1B">
        <w:rPr>
          <w:rFonts w:ascii="仿宋" w:eastAsia="仿宋" w:hAnsi="仿宋" w:cs="FangSong" w:hint="eastAsia"/>
          <w:color w:val="000000"/>
          <w:kern w:val="0"/>
          <w:sz w:val="30"/>
          <w:szCs w:val="30"/>
        </w:rPr>
        <w:t>。</w:t>
      </w:r>
    </w:p>
    <w:p w14:paraId="6B90857A" w14:textId="263626DC" w:rsidR="00EB02B0" w:rsidRPr="00EB02B0" w:rsidRDefault="00364866" w:rsidP="00EB02B0">
      <w:pPr>
        <w:autoSpaceDE w:val="0"/>
        <w:autoSpaceDN w:val="0"/>
        <w:adjustRightInd w:val="0"/>
        <w:jc w:val="left"/>
        <w:rPr>
          <w:rFonts w:ascii="仿宋" w:eastAsia="仿宋" w:hAnsi="仿宋" w:cs="FangSong"/>
          <w:color w:val="000000"/>
          <w:kern w:val="0"/>
          <w:sz w:val="30"/>
          <w:szCs w:val="30"/>
        </w:rPr>
      </w:pPr>
      <w:r>
        <w:rPr>
          <w:rFonts w:ascii="仿宋" w:eastAsia="仿宋" w:hAnsi="仿宋" w:cs="FangSong"/>
          <w:color w:val="000000"/>
          <w:kern w:val="0"/>
          <w:sz w:val="30"/>
          <w:szCs w:val="30"/>
        </w:rPr>
        <w:t>5</w:t>
      </w:r>
      <w:r w:rsidR="00EB02B0" w:rsidRPr="00EB02B0">
        <w:rPr>
          <w:rFonts w:ascii="仿宋" w:eastAsia="仿宋" w:hAnsi="仿宋" w:cs="FangSong" w:hint="eastAsia"/>
          <w:color w:val="000000"/>
          <w:kern w:val="0"/>
          <w:sz w:val="30"/>
          <w:szCs w:val="30"/>
        </w:rPr>
        <w:t>.1</w:t>
      </w:r>
      <w:r w:rsidR="00EB02B0">
        <w:rPr>
          <w:rFonts w:ascii="仿宋" w:eastAsia="仿宋" w:hAnsi="仿宋" w:cs="FangSong"/>
          <w:color w:val="000000"/>
          <w:kern w:val="0"/>
          <w:sz w:val="30"/>
          <w:szCs w:val="30"/>
        </w:rPr>
        <w:t xml:space="preserve"> </w:t>
      </w:r>
      <w:r w:rsidR="00EB02B0" w:rsidRPr="00EB02B0">
        <w:rPr>
          <w:rFonts w:ascii="仿宋" w:eastAsia="仿宋" w:hAnsi="仿宋" w:cs="FangSong" w:hint="eastAsia"/>
          <w:color w:val="000000"/>
          <w:kern w:val="0"/>
          <w:sz w:val="30"/>
          <w:szCs w:val="30"/>
        </w:rPr>
        <w:t>样品采集及保存</w:t>
      </w:r>
    </w:p>
    <w:p w14:paraId="225D8658" w14:textId="193C31FC" w:rsidR="00EB02B0" w:rsidRPr="00EB02B0" w:rsidRDefault="00364866" w:rsidP="00A370DC">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color w:val="000000"/>
          <w:kern w:val="0"/>
          <w:sz w:val="30"/>
          <w:szCs w:val="30"/>
        </w:rPr>
        <w:t>5</w:t>
      </w:r>
      <w:r w:rsidR="00EB02B0">
        <w:rPr>
          <w:rFonts w:ascii="仿宋" w:eastAsia="仿宋" w:hAnsi="仿宋" w:cs="FangSong" w:hint="eastAsia"/>
          <w:color w:val="000000"/>
          <w:kern w:val="0"/>
          <w:sz w:val="30"/>
          <w:szCs w:val="30"/>
        </w:rPr>
        <w:t xml:space="preserve">.1.1 </w:t>
      </w:r>
      <w:r w:rsidR="00EB02B0" w:rsidRPr="00EB02B0">
        <w:rPr>
          <w:rFonts w:ascii="仿宋" w:eastAsia="仿宋" w:hAnsi="仿宋" w:cs="FangSong" w:hint="eastAsia"/>
          <w:color w:val="000000"/>
          <w:kern w:val="0"/>
          <w:sz w:val="30"/>
          <w:szCs w:val="30"/>
        </w:rPr>
        <w:t>在承担单位开展相应任务的过程，</w:t>
      </w:r>
      <w:r w:rsidR="009542EE">
        <w:rPr>
          <w:rFonts w:ascii="仿宋" w:eastAsia="仿宋" w:hAnsi="仿宋" w:cs="FangSong" w:hint="eastAsia"/>
          <w:color w:val="000000"/>
          <w:kern w:val="0"/>
          <w:sz w:val="30"/>
          <w:szCs w:val="30"/>
        </w:rPr>
        <w:t>委托方</w:t>
      </w:r>
      <w:r w:rsidR="00EB02B0" w:rsidRPr="00EB02B0">
        <w:rPr>
          <w:rFonts w:ascii="仿宋" w:eastAsia="仿宋" w:hAnsi="仿宋" w:cs="FangSong" w:hint="eastAsia"/>
          <w:color w:val="000000"/>
          <w:kern w:val="0"/>
          <w:sz w:val="30"/>
          <w:szCs w:val="30"/>
        </w:rPr>
        <w:t>随机抽取部分任务进行旁站监督</w:t>
      </w:r>
      <w:r w:rsidR="007810D5">
        <w:rPr>
          <w:rFonts w:ascii="仿宋" w:eastAsia="仿宋" w:hAnsi="仿宋" w:cs="FangSong" w:hint="eastAsia"/>
          <w:color w:val="000000"/>
          <w:kern w:val="0"/>
          <w:sz w:val="30"/>
          <w:szCs w:val="30"/>
        </w:rPr>
        <w:t>或同步监测</w:t>
      </w:r>
      <w:r w:rsidR="00EB02B0" w:rsidRPr="00EB02B0">
        <w:rPr>
          <w:rFonts w:ascii="仿宋" w:eastAsia="仿宋" w:hAnsi="仿宋" w:cs="FangSong" w:hint="eastAsia"/>
          <w:color w:val="000000"/>
          <w:kern w:val="0"/>
          <w:sz w:val="30"/>
          <w:szCs w:val="30"/>
        </w:rPr>
        <w:t>。</w:t>
      </w:r>
      <w:r w:rsidR="007810D5">
        <w:rPr>
          <w:rFonts w:ascii="仿宋" w:eastAsia="仿宋" w:hAnsi="仿宋" w:cs="FangSong" w:hint="eastAsia"/>
          <w:color w:val="000000"/>
          <w:kern w:val="0"/>
          <w:sz w:val="30"/>
          <w:szCs w:val="30"/>
        </w:rPr>
        <w:t>地下水</w:t>
      </w:r>
      <w:r w:rsidR="00A370DC">
        <w:rPr>
          <w:rFonts w:ascii="仿宋" w:eastAsia="仿宋" w:hAnsi="仿宋" w:cs="FangSong" w:hint="eastAsia"/>
          <w:color w:val="000000"/>
          <w:kern w:val="0"/>
          <w:sz w:val="30"/>
          <w:szCs w:val="30"/>
        </w:rPr>
        <w:t>可</w:t>
      </w:r>
      <w:r w:rsidR="007810D5" w:rsidRPr="00EB02B0">
        <w:rPr>
          <w:rFonts w:ascii="仿宋" w:eastAsia="仿宋" w:hAnsi="仿宋" w:cs="FangSong" w:hint="eastAsia"/>
          <w:color w:val="000000"/>
          <w:kern w:val="0"/>
          <w:sz w:val="30"/>
          <w:szCs w:val="30"/>
        </w:rPr>
        <w:t>在采样结束后，抽取部分点位进行采样复核。</w:t>
      </w:r>
    </w:p>
    <w:p w14:paraId="4E3D00F2" w14:textId="4B1A593A" w:rsidR="00EB02B0" w:rsidRPr="00EB02B0" w:rsidRDefault="00364866" w:rsidP="00A370DC">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color w:val="000000"/>
          <w:kern w:val="0"/>
          <w:sz w:val="30"/>
          <w:szCs w:val="30"/>
        </w:rPr>
        <w:t>5</w:t>
      </w:r>
      <w:r w:rsidR="00EB02B0">
        <w:rPr>
          <w:rFonts w:ascii="仿宋" w:eastAsia="仿宋" w:hAnsi="仿宋" w:cs="FangSong" w:hint="eastAsia"/>
          <w:color w:val="000000"/>
          <w:kern w:val="0"/>
          <w:sz w:val="30"/>
          <w:szCs w:val="30"/>
        </w:rPr>
        <w:t>.1.</w:t>
      </w:r>
      <w:r w:rsidR="007810D5">
        <w:rPr>
          <w:rFonts w:ascii="仿宋" w:eastAsia="仿宋" w:hAnsi="仿宋" w:cs="FangSong"/>
          <w:color w:val="000000"/>
          <w:kern w:val="0"/>
          <w:sz w:val="30"/>
          <w:szCs w:val="30"/>
        </w:rPr>
        <w:t>2</w:t>
      </w:r>
      <w:r w:rsidR="00EB02B0">
        <w:rPr>
          <w:rFonts w:ascii="仿宋" w:eastAsia="仿宋" w:hAnsi="仿宋" w:cs="FangSong" w:hint="eastAsia"/>
          <w:color w:val="000000"/>
          <w:kern w:val="0"/>
          <w:sz w:val="30"/>
          <w:szCs w:val="30"/>
        </w:rPr>
        <w:t xml:space="preserve"> </w:t>
      </w:r>
      <w:r w:rsidR="00EB02B0" w:rsidRPr="00EB02B0">
        <w:rPr>
          <w:rFonts w:ascii="仿宋" w:eastAsia="仿宋" w:hAnsi="仿宋" w:cs="FangSong" w:hint="eastAsia"/>
          <w:color w:val="000000"/>
          <w:kern w:val="0"/>
          <w:sz w:val="30"/>
          <w:szCs w:val="30"/>
        </w:rPr>
        <w:t>根据内部质量控制要求，对承担单位进行现场核查。</w:t>
      </w:r>
    </w:p>
    <w:p w14:paraId="155A215A" w14:textId="79E05CEA" w:rsidR="00EB02B0" w:rsidRPr="00EB02B0" w:rsidRDefault="00364866" w:rsidP="00EB02B0">
      <w:pPr>
        <w:autoSpaceDE w:val="0"/>
        <w:autoSpaceDN w:val="0"/>
        <w:adjustRightInd w:val="0"/>
        <w:jc w:val="left"/>
        <w:rPr>
          <w:rFonts w:ascii="仿宋" w:eastAsia="仿宋" w:hAnsi="仿宋" w:cs="FangSong"/>
          <w:color w:val="000000"/>
          <w:kern w:val="0"/>
          <w:sz w:val="30"/>
          <w:szCs w:val="30"/>
        </w:rPr>
      </w:pPr>
      <w:r>
        <w:rPr>
          <w:rFonts w:ascii="仿宋" w:eastAsia="仿宋" w:hAnsi="仿宋" w:cs="FangSong"/>
          <w:color w:val="000000"/>
          <w:kern w:val="0"/>
          <w:sz w:val="30"/>
          <w:szCs w:val="30"/>
        </w:rPr>
        <w:t>5</w:t>
      </w:r>
      <w:r w:rsidR="00EB02B0" w:rsidRPr="00EB02B0">
        <w:rPr>
          <w:rFonts w:ascii="仿宋" w:eastAsia="仿宋" w:hAnsi="仿宋" w:cs="FangSong" w:hint="eastAsia"/>
          <w:color w:val="000000"/>
          <w:kern w:val="0"/>
          <w:sz w:val="30"/>
          <w:szCs w:val="30"/>
        </w:rPr>
        <w:t>.2</w:t>
      </w:r>
      <w:r w:rsidR="00EB02B0">
        <w:rPr>
          <w:rFonts w:ascii="仿宋" w:eastAsia="仿宋" w:hAnsi="仿宋" w:cs="FangSong"/>
          <w:color w:val="000000"/>
          <w:kern w:val="0"/>
          <w:sz w:val="30"/>
          <w:szCs w:val="30"/>
        </w:rPr>
        <w:t xml:space="preserve"> </w:t>
      </w:r>
      <w:r w:rsidR="00EB02B0" w:rsidRPr="00EB02B0">
        <w:rPr>
          <w:rFonts w:ascii="仿宋" w:eastAsia="仿宋" w:hAnsi="仿宋" w:cs="FangSong" w:hint="eastAsia"/>
          <w:color w:val="000000"/>
          <w:kern w:val="0"/>
          <w:sz w:val="30"/>
          <w:szCs w:val="30"/>
        </w:rPr>
        <w:t>实验室分析</w:t>
      </w:r>
    </w:p>
    <w:p w14:paraId="3DBE4094" w14:textId="3114B011" w:rsidR="00EB02B0" w:rsidRPr="00EB02B0" w:rsidRDefault="00364866" w:rsidP="00EB02B0">
      <w:pPr>
        <w:autoSpaceDE w:val="0"/>
        <w:autoSpaceDN w:val="0"/>
        <w:adjustRightInd w:val="0"/>
        <w:jc w:val="left"/>
        <w:rPr>
          <w:rFonts w:ascii="仿宋" w:eastAsia="仿宋" w:hAnsi="仿宋" w:cs="FangSong"/>
          <w:color w:val="000000"/>
          <w:kern w:val="0"/>
          <w:sz w:val="30"/>
          <w:szCs w:val="30"/>
        </w:rPr>
      </w:pPr>
      <w:r>
        <w:rPr>
          <w:rFonts w:ascii="仿宋" w:eastAsia="仿宋" w:hAnsi="仿宋" w:cs="FangSong"/>
          <w:color w:val="000000"/>
          <w:kern w:val="0"/>
          <w:sz w:val="30"/>
          <w:szCs w:val="30"/>
        </w:rPr>
        <w:t>5</w:t>
      </w:r>
      <w:r w:rsidR="00EB02B0" w:rsidRPr="00EB02B0">
        <w:rPr>
          <w:rFonts w:ascii="仿宋" w:eastAsia="仿宋" w:hAnsi="仿宋" w:cs="FangSong" w:hint="eastAsia"/>
          <w:color w:val="000000"/>
          <w:kern w:val="0"/>
          <w:sz w:val="30"/>
          <w:szCs w:val="30"/>
        </w:rPr>
        <w:t>.2.1</w:t>
      </w:r>
      <w:r w:rsidR="00EB02B0">
        <w:rPr>
          <w:rFonts w:ascii="仿宋" w:eastAsia="仿宋" w:hAnsi="仿宋" w:cs="FangSong"/>
          <w:color w:val="000000"/>
          <w:kern w:val="0"/>
          <w:sz w:val="30"/>
          <w:szCs w:val="30"/>
        </w:rPr>
        <w:t xml:space="preserve"> </w:t>
      </w:r>
      <w:r w:rsidR="006E7B1B">
        <w:rPr>
          <w:rFonts w:ascii="仿宋" w:eastAsia="仿宋" w:hAnsi="仿宋" w:cs="FangSong" w:hint="eastAsia"/>
          <w:color w:val="000000"/>
          <w:kern w:val="0"/>
          <w:sz w:val="30"/>
          <w:szCs w:val="30"/>
        </w:rPr>
        <w:t>监控</w:t>
      </w:r>
      <w:r w:rsidR="00EB02B0" w:rsidRPr="00EB02B0">
        <w:rPr>
          <w:rFonts w:ascii="仿宋" w:eastAsia="仿宋" w:hAnsi="仿宋" w:cs="FangSong" w:hint="eastAsia"/>
          <w:color w:val="000000"/>
          <w:kern w:val="0"/>
          <w:sz w:val="30"/>
          <w:szCs w:val="30"/>
        </w:rPr>
        <w:t xml:space="preserve">样测试 </w:t>
      </w:r>
    </w:p>
    <w:p w14:paraId="47E9DE47" w14:textId="106D9A87" w:rsidR="007810D5" w:rsidRPr="007810D5" w:rsidRDefault="007810D5" w:rsidP="007810D5">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hint="eastAsia"/>
          <w:color w:val="000000"/>
          <w:kern w:val="0"/>
          <w:sz w:val="30"/>
          <w:szCs w:val="30"/>
        </w:rPr>
        <w:t>（1）</w:t>
      </w:r>
      <w:r w:rsidRPr="007810D5">
        <w:rPr>
          <w:rFonts w:ascii="仿宋" w:eastAsia="仿宋" w:hAnsi="仿宋" w:cs="FangSong" w:hint="eastAsia"/>
          <w:color w:val="000000"/>
          <w:kern w:val="0"/>
          <w:sz w:val="30"/>
          <w:szCs w:val="30"/>
        </w:rPr>
        <w:t>使用有证标准样品作为外部质控样品</w:t>
      </w:r>
      <w:r w:rsidR="006E7B1B">
        <w:rPr>
          <w:rFonts w:ascii="仿宋" w:eastAsia="仿宋" w:hAnsi="仿宋" w:cs="FangSong" w:hint="eastAsia"/>
          <w:color w:val="000000"/>
          <w:kern w:val="0"/>
          <w:sz w:val="30"/>
          <w:szCs w:val="30"/>
        </w:rPr>
        <w:t>密码监控</w:t>
      </w:r>
      <w:r w:rsidRPr="007810D5">
        <w:rPr>
          <w:rFonts w:ascii="仿宋" w:eastAsia="仿宋" w:hAnsi="仿宋" w:cs="FangSong" w:hint="eastAsia"/>
          <w:color w:val="000000"/>
          <w:kern w:val="0"/>
          <w:sz w:val="30"/>
          <w:szCs w:val="30"/>
        </w:rPr>
        <w:t>样，也可在样品中加入一定量的有证标准样品制成加标密码</w:t>
      </w:r>
      <w:r w:rsidR="006E7B1B">
        <w:rPr>
          <w:rFonts w:ascii="仿宋" w:eastAsia="仿宋" w:hAnsi="仿宋" w:cs="FangSong" w:hint="eastAsia"/>
          <w:color w:val="000000"/>
          <w:kern w:val="0"/>
          <w:sz w:val="30"/>
          <w:szCs w:val="30"/>
        </w:rPr>
        <w:t>监控</w:t>
      </w:r>
      <w:r w:rsidRPr="007810D5">
        <w:rPr>
          <w:rFonts w:ascii="仿宋" w:eastAsia="仿宋" w:hAnsi="仿宋" w:cs="FangSong" w:hint="eastAsia"/>
          <w:color w:val="000000"/>
          <w:kern w:val="0"/>
          <w:sz w:val="30"/>
          <w:szCs w:val="30"/>
        </w:rPr>
        <w:t>样。</w:t>
      </w:r>
    </w:p>
    <w:p w14:paraId="720134B7" w14:textId="698327EE" w:rsidR="007810D5" w:rsidRPr="007810D5" w:rsidRDefault="007810D5" w:rsidP="007810D5">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hint="eastAsia"/>
          <w:color w:val="000000"/>
          <w:kern w:val="0"/>
          <w:sz w:val="30"/>
          <w:szCs w:val="30"/>
        </w:rPr>
        <w:t>（2）</w:t>
      </w:r>
      <w:r w:rsidRPr="007810D5">
        <w:rPr>
          <w:rFonts w:ascii="仿宋" w:eastAsia="仿宋" w:hAnsi="仿宋" w:cs="FangSong" w:hint="eastAsia"/>
          <w:color w:val="000000"/>
          <w:kern w:val="0"/>
          <w:sz w:val="30"/>
          <w:szCs w:val="30"/>
        </w:rPr>
        <w:t>有证质控样品以证书上的允差范围进行评价，加标密码样测试结果以加标回收率表示，按照</w:t>
      </w:r>
      <w:r w:rsidRPr="00A370DC">
        <w:rPr>
          <w:rFonts w:ascii="仿宋" w:eastAsia="仿宋" w:hAnsi="仿宋" w:cs="FangSong" w:hint="eastAsia"/>
          <w:color w:val="000000"/>
          <w:kern w:val="0"/>
          <w:sz w:val="30"/>
          <w:szCs w:val="30"/>
          <w:highlight w:val="yellow"/>
        </w:rPr>
        <w:t>附表</w:t>
      </w:r>
      <w:r w:rsidR="00575DE2">
        <w:rPr>
          <w:rFonts w:ascii="仿宋" w:eastAsia="仿宋" w:hAnsi="仿宋" w:cs="FangSong" w:hint="eastAsia"/>
          <w:color w:val="000000"/>
          <w:kern w:val="0"/>
          <w:sz w:val="30"/>
          <w:szCs w:val="30"/>
          <w:highlight w:val="yellow"/>
        </w:rPr>
        <w:t>1</w:t>
      </w:r>
      <w:r w:rsidR="00B2198F" w:rsidRPr="00A370DC">
        <w:rPr>
          <w:rFonts w:ascii="仿宋" w:eastAsia="仿宋" w:hAnsi="仿宋" w:cs="FangSong" w:hint="eastAsia"/>
          <w:color w:val="000000"/>
          <w:kern w:val="0"/>
          <w:sz w:val="30"/>
          <w:szCs w:val="30"/>
          <w:highlight w:val="yellow"/>
        </w:rPr>
        <w:t>及附表</w:t>
      </w:r>
      <w:r w:rsidR="00575DE2">
        <w:rPr>
          <w:rFonts w:ascii="仿宋" w:eastAsia="仿宋" w:hAnsi="仿宋" w:cs="FangSong" w:hint="eastAsia"/>
          <w:color w:val="000000"/>
          <w:kern w:val="0"/>
          <w:sz w:val="30"/>
          <w:szCs w:val="30"/>
        </w:rPr>
        <w:t>2</w:t>
      </w:r>
      <w:r w:rsidRPr="007810D5">
        <w:rPr>
          <w:rFonts w:ascii="仿宋" w:eastAsia="仿宋" w:hAnsi="仿宋" w:cs="FangSong" w:hint="eastAsia"/>
          <w:color w:val="000000"/>
          <w:kern w:val="0"/>
          <w:sz w:val="30"/>
          <w:szCs w:val="30"/>
        </w:rPr>
        <w:t>的允许值范围判定是否合格。</w:t>
      </w:r>
    </w:p>
    <w:p w14:paraId="5A8CABBC" w14:textId="6C37E375" w:rsidR="007810D5" w:rsidRDefault="007810D5" w:rsidP="007810D5">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hint="eastAsia"/>
          <w:color w:val="000000"/>
          <w:kern w:val="0"/>
          <w:sz w:val="30"/>
          <w:szCs w:val="30"/>
        </w:rPr>
        <w:t>（3）</w:t>
      </w:r>
      <w:r w:rsidRPr="007810D5">
        <w:rPr>
          <w:rFonts w:ascii="仿宋" w:eastAsia="仿宋" w:hAnsi="仿宋" w:cs="FangSong" w:hint="eastAsia"/>
          <w:color w:val="000000"/>
          <w:kern w:val="0"/>
          <w:sz w:val="30"/>
          <w:szCs w:val="30"/>
        </w:rPr>
        <w:t>不合格时须重新分析此批所有样品，必要时重新采样</w:t>
      </w:r>
      <w:r w:rsidR="00575DE2">
        <w:rPr>
          <w:rFonts w:ascii="仿宋" w:eastAsia="仿宋" w:hAnsi="仿宋" w:cs="FangSong" w:hint="eastAsia"/>
          <w:color w:val="000000"/>
          <w:kern w:val="0"/>
          <w:sz w:val="30"/>
          <w:szCs w:val="30"/>
        </w:rPr>
        <w:t>。</w:t>
      </w:r>
    </w:p>
    <w:p w14:paraId="670ACABB" w14:textId="79194AB6" w:rsidR="00EB02B0" w:rsidRPr="00EB02B0" w:rsidRDefault="00364866" w:rsidP="007810D5">
      <w:pPr>
        <w:autoSpaceDE w:val="0"/>
        <w:autoSpaceDN w:val="0"/>
        <w:adjustRightInd w:val="0"/>
        <w:jc w:val="left"/>
        <w:rPr>
          <w:rFonts w:ascii="仿宋" w:eastAsia="仿宋" w:hAnsi="仿宋" w:cs="FangSong"/>
          <w:color w:val="000000"/>
          <w:kern w:val="0"/>
          <w:sz w:val="30"/>
          <w:szCs w:val="30"/>
        </w:rPr>
      </w:pPr>
      <w:r>
        <w:rPr>
          <w:rFonts w:ascii="仿宋" w:eastAsia="仿宋" w:hAnsi="仿宋" w:cs="FangSong"/>
          <w:color w:val="000000"/>
          <w:kern w:val="0"/>
          <w:sz w:val="30"/>
          <w:szCs w:val="30"/>
        </w:rPr>
        <w:t>5</w:t>
      </w:r>
      <w:r w:rsidR="00EB02B0" w:rsidRPr="00EB02B0">
        <w:rPr>
          <w:rFonts w:ascii="仿宋" w:eastAsia="仿宋" w:hAnsi="仿宋" w:cs="FangSong" w:hint="eastAsia"/>
          <w:color w:val="000000"/>
          <w:kern w:val="0"/>
          <w:sz w:val="30"/>
          <w:szCs w:val="30"/>
        </w:rPr>
        <w:t>.2.2</w:t>
      </w:r>
      <w:r w:rsidR="00B2198F">
        <w:rPr>
          <w:rFonts w:ascii="仿宋" w:eastAsia="仿宋" w:hAnsi="仿宋" w:cs="FangSong"/>
          <w:color w:val="000000"/>
          <w:kern w:val="0"/>
          <w:sz w:val="30"/>
          <w:szCs w:val="30"/>
        </w:rPr>
        <w:t xml:space="preserve"> </w:t>
      </w:r>
      <w:r w:rsidR="00EB02B0" w:rsidRPr="00EB02B0">
        <w:rPr>
          <w:rFonts w:ascii="仿宋" w:eastAsia="仿宋" w:hAnsi="仿宋" w:cs="FangSong" w:hint="eastAsia"/>
          <w:color w:val="000000"/>
          <w:kern w:val="0"/>
          <w:sz w:val="30"/>
          <w:szCs w:val="30"/>
        </w:rPr>
        <w:t xml:space="preserve">实验室间比对测试 </w:t>
      </w:r>
    </w:p>
    <w:p w14:paraId="2410624B" w14:textId="4F09709E" w:rsidR="00EB02B0" w:rsidRPr="00EB02B0" w:rsidRDefault="00B2198F" w:rsidP="00B2198F">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hint="eastAsia"/>
          <w:color w:val="000000"/>
          <w:kern w:val="0"/>
          <w:sz w:val="30"/>
          <w:szCs w:val="30"/>
        </w:rPr>
        <w:t>（1）</w:t>
      </w:r>
      <w:r w:rsidR="00EB02B0" w:rsidRPr="00EB02B0">
        <w:rPr>
          <w:rFonts w:ascii="仿宋" w:eastAsia="仿宋" w:hAnsi="仿宋" w:cs="FangSong" w:hint="eastAsia"/>
          <w:color w:val="000000"/>
          <w:kern w:val="0"/>
          <w:sz w:val="30"/>
          <w:szCs w:val="30"/>
        </w:rPr>
        <w:t>从待测样品</w:t>
      </w:r>
      <w:r w:rsidR="0096293C">
        <w:rPr>
          <w:rFonts w:ascii="仿宋" w:eastAsia="仿宋" w:hAnsi="仿宋" w:cs="FangSong" w:hint="eastAsia"/>
          <w:color w:val="000000"/>
          <w:kern w:val="0"/>
          <w:sz w:val="30"/>
          <w:szCs w:val="30"/>
        </w:rPr>
        <w:t>或</w:t>
      </w:r>
      <w:r w:rsidR="0096293C">
        <w:rPr>
          <w:rFonts w:ascii="仿宋" w:eastAsia="仿宋" w:hAnsi="仿宋" w:cs="FangSong"/>
          <w:color w:val="000000"/>
          <w:kern w:val="0"/>
          <w:sz w:val="30"/>
          <w:szCs w:val="30"/>
        </w:rPr>
        <w:t>其它</w:t>
      </w:r>
      <w:r w:rsidR="0096293C">
        <w:rPr>
          <w:rFonts w:ascii="仿宋" w:eastAsia="仿宋" w:hAnsi="仿宋" w:cs="FangSong" w:hint="eastAsia"/>
          <w:color w:val="000000"/>
          <w:kern w:val="0"/>
          <w:sz w:val="30"/>
          <w:szCs w:val="30"/>
        </w:rPr>
        <w:t>来源</w:t>
      </w:r>
      <w:r w:rsidR="0096293C">
        <w:rPr>
          <w:rFonts w:ascii="仿宋" w:eastAsia="仿宋" w:hAnsi="仿宋" w:cs="FangSong"/>
          <w:color w:val="000000"/>
          <w:kern w:val="0"/>
          <w:sz w:val="30"/>
          <w:szCs w:val="30"/>
        </w:rPr>
        <w:t>样品</w:t>
      </w:r>
      <w:r w:rsidR="00EB02B0" w:rsidRPr="00EB02B0">
        <w:rPr>
          <w:rFonts w:ascii="仿宋" w:eastAsia="仿宋" w:hAnsi="仿宋" w:cs="FangSong" w:hint="eastAsia"/>
          <w:color w:val="000000"/>
          <w:kern w:val="0"/>
          <w:sz w:val="30"/>
          <w:szCs w:val="30"/>
        </w:rPr>
        <w:t>中任意选取一定数量或比例的样品作为实验室间比对测试样品，按照一定的质量控制规则进行分样并重新编码。</w:t>
      </w:r>
    </w:p>
    <w:p w14:paraId="2397A27A" w14:textId="06547D5B" w:rsidR="00EB02B0" w:rsidRPr="00EB02B0" w:rsidRDefault="00B2198F" w:rsidP="00B2198F">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hint="eastAsia"/>
          <w:color w:val="000000"/>
          <w:kern w:val="0"/>
          <w:sz w:val="30"/>
          <w:szCs w:val="30"/>
        </w:rPr>
        <w:t>（2）</w:t>
      </w:r>
      <w:r w:rsidRPr="00EB02B0">
        <w:rPr>
          <w:rFonts w:ascii="仿宋" w:eastAsia="仿宋" w:hAnsi="仿宋" w:cs="FangSong" w:hint="eastAsia"/>
          <w:color w:val="000000"/>
          <w:kern w:val="0"/>
          <w:sz w:val="30"/>
          <w:szCs w:val="30"/>
        </w:rPr>
        <w:t>实验室间比对测试结果的精密度以相对偏差表示，</w:t>
      </w:r>
      <w:r w:rsidRPr="00B2198F">
        <w:rPr>
          <w:rFonts w:ascii="仿宋" w:eastAsia="仿宋" w:hAnsi="仿宋" w:cs="FangSong" w:hint="eastAsia"/>
          <w:color w:val="000000"/>
          <w:kern w:val="0"/>
          <w:sz w:val="30"/>
          <w:szCs w:val="30"/>
        </w:rPr>
        <w:t>当平行样一个检出一个未检出时，未检出的样品以检出限参与计算。</w:t>
      </w:r>
      <w:r w:rsidRPr="00BC648A">
        <w:rPr>
          <w:rFonts w:ascii="仿宋" w:eastAsia="仿宋" w:hAnsi="仿宋" w:cs="FangSong" w:hint="eastAsia"/>
          <w:color w:val="000000"/>
          <w:kern w:val="0"/>
          <w:sz w:val="30"/>
          <w:szCs w:val="30"/>
        </w:rPr>
        <w:t>平行双样测定结果的相对偏差</w:t>
      </w:r>
      <w:r w:rsidRPr="00B2198F">
        <w:rPr>
          <w:rFonts w:ascii="仿宋" w:eastAsia="仿宋" w:hAnsi="仿宋" w:cs="FangSong" w:hint="eastAsia"/>
          <w:color w:val="000000"/>
          <w:kern w:val="0"/>
          <w:sz w:val="30"/>
          <w:szCs w:val="30"/>
          <w:highlight w:val="yellow"/>
        </w:rPr>
        <w:t>在表</w:t>
      </w:r>
      <w:r w:rsidR="00575DE2">
        <w:rPr>
          <w:rFonts w:ascii="仿宋" w:eastAsia="仿宋" w:hAnsi="仿宋" w:cs="FangSong" w:hint="eastAsia"/>
          <w:color w:val="000000"/>
          <w:kern w:val="0"/>
          <w:sz w:val="30"/>
          <w:szCs w:val="30"/>
          <w:highlight w:val="yellow"/>
        </w:rPr>
        <w:t>1</w:t>
      </w:r>
      <w:r w:rsidRPr="00B2198F">
        <w:rPr>
          <w:rFonts w:ascii="仿宋" w:eastAsia="仿宋" w:hAnsi="仿宋" w:cs="FangSong" w:hint="eastAsia"/>
          <w:color w:val="000000"/>
          <w:kern w:val="0"/>
          <w:sz w:val="30"/>
          <w:szCs w:val="30"/>
          <w:highlight w:val="yellow"/>
        </w:rPr>
        <w:t>及附表</w:t>
      </w:r>
      <w:r w:rsidR="00575DE2">
        <w:rPr>
          <w:rFonts w:ascii="仿宋" w:eastAsia="仿宋" w:hAnsi="仿宋" w:cs="FangSong" w:hint="eastAsia"/>
          <w:color w:val="000000"/>
          <w:kern w:val="0"/>
          <w:sz w:val="30"/>
          <w:szCs w:val="30"/>
        </w:rPr>
        <w:t>2</w:t>
      </w:r>
      <w:r w:rsidRPr="00BC648A">
        <w:rPr>
          <w:rFonts w:ascii="仿宋" w:eastAsia="仿宋" w:hAnsi="仿宋" w:cs="FangSong" w:hint="eastAsia"/>
          <w:color w:val="000000"/>
          <w:kern w:val="0"/>
          <w:sz w:val="30"/>
          <w:szCs w:val="30"/>
        </w:rPr>
        <w:t>允许值范围内为合格</w:t>
      </w:r>
      <w:r w:rsidRPr="00EB02B0">
        <w:rPr>
          <w:rFonts w:ascii="仿宋" w:eastAsia="仿宋" w:hAnsi="仿宋" w:cs="FangSong" w:hint="eastAsia"/>
          <w:color w:val="000000"/>
          <w:kern w:val="0"/>
          <w:sz w:val="30"/>
          <w:szCs w:val="30"/>
        </w:rPr>
        <w:t>。</w:t>
      </w:r>
    </w:p>
    <w:p w14:paraId="0B40E3E3" w14:textId="6AA6F76E" w:rsidR="00EB02B0" w:rsidRPr="00EB02B0" w:rsidRDefault="00364866" w:rsidP="00EB02B0">
      <w:pPr>
        <w:autoSpaceDE w:val="0"/>
        <w:autoSpaceDN w:val="0"/>
        <w:adjustRightInd w:val="0"/>
        <w:jc w:val="left"/>
        <w:rPr>
          <w:rFonts w:ascii="仿宋" w:eastAsia="仿宋" w:hAnsi="仿宋" w:cs="FangSong"/>
          <w:color w:val="000000"/>
          <w:kern w:val="0"/>
          <w:sz w:val="30"/>
          <w:szCs w:val="30"/>
        </w:rPr>
      </w:pPr>
      <w:r>
        <w:rPr>
          <w:rFonts w:ascii="仿宋" w:eastAsia="仿宋" w:hAnsi="仿宋" w:cs="FangSong"/>
          <w:color w:val="000000"/>
          <w:kern w:val="0"/>
          <w:sz w:val="30"/>
          <w:szCs w:val="30"/>
        </w:rPr>
        <w:lastRenderedPageBreak/>
        <w:t>5</w:t>
      </w:r>
      <w:r w:rsidR="00EB02B0" w:rsidRPr="00EB02B0">
        <w:rPr>
          <w:rFonts w:ascii="仿宋" w:eastAsia="仿宋" w:hAnsi="仿宋" w:cs="FangSong" w:hint="eastAsia"/>
          <w:color w:val="000000"/>
          <w:kern w:val="0"/>
          <w:sz w:val="30"/>
          <w:szCs w:val="30"/>
        </w:rPr>
        <w:t xml:space="preserve">.2.3留样复测 </w:t>
      </w:r>
    </w:p>
    <w:p w14:paraId="53732C78" w14:textId="465B94BF" w:rsidR="00EB02B0" w:rsidRPr="00EB02B0" w:rsidRDefault="00B2198F" w:rsidP="00B2198F">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hint="eastAsia"/>
          <w:color w:val="000000"/>
          <w:kern w:val="0"/>
          <w:sz w:val="30"/>
          <w:szCs w:val="30"/>
        </w:rPr>
        <w:t>（1）</w:t>
      </w:r>
      <w:r w:rsidR="00EB02B0" w:rsidRPr="00EB02B0">
        <w:rPr>
          <w:rFonts w:ascii="仿宋" w:eastAsia="仿宋" w:hAnsi="仿宋" w:cs="FangSong" w:hint="eastAsia"/>
          <w:color w:val="000000"/>
          <w:kern w:val="0"/>
          <w:sz w:val="30"/>
          <w:szCs w:val="30"/>
        </w:rPr>
        <w:t>从已完成测试、在有效期内保存且待测目标化合物相对稳定的样品中，任意选取一定数量或比例的样品进行复测，与原测定结果进行比较。留样复测应基于相同的分析测试方法和仪器设备。</w:t>
      </w:r>
    </w:p>
    <w:p w14:paraId="047DC97F" w14:textId="336DFC86" w:rsidR="00EB02B0" w:rsidRPr="00EB02B0" w:rsidRDefault="00B2198F" w:rsidP="00B2198F">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hint="eastAsia"/>
          <w:color w:val="000000"/>
          <w:kern w:val="0"/>
          <w:sz w:val="30"/>
          <w:szCs w:val="30"/>
        </w:rPr>
        <w:t>（2）</w:t>
      </w:r>
      <w:r w:rsidR="00EB02B0" w:rsidRPr="00EB02B0">
        <w:rPr>
          <w:rFonts w:ascii="仿宋" w:eastAsia="仿宋" w:hAnsi="仿宋" w:cs="FangSong" w:hint="eastAsia"/>
          <w:color w:val="000000"/>
          <w:kern w:val="0"/>
          <w:sz w:val="30"/>
          <w:szCs w:val="30"/>
        </w:rPr>
        <w:t>留样复测结果的精密度以相对偏差表示，按</w:t>
      </w:r>
      <w:r w:rsidRPr="00EB02B0">
        <w:rPr>
          <w:rFonts w:ascii="仿宋" w:eastAsia="仿宋" w:hAnsi="仿宋" w:cs="FangSong" w:hint="eastAsia"/>
          <w:color w:val="000000"/>
          <w:kern w:val="0"/>
          <w:sz w:val="30"/>
          <w:szCs w:val="30"/>
        </w:rPr>
        <w:t>照</w:t>
      </w:r>
      <w:r w:rsidRPr="00B2198F">
        <w:rPr>
          <w:rFonts w:ascii="仿宋" w:eastAsia="仿宋" w:hAnsi="仿宋" w:cs="FangSong" w:hint="eastAsia"/>
          <w:color w:val="000000"/>
          <w:kern w:val="0"/>
          <w:sz w:val="30"/>
          <w:szCs w:val="30"/>
          <w:highlight w:val="yellow"/>
        </w:rPr>
        <w:t>附</w:t>
      </w:r>
      <w:r w:rsidR="00EB02B0" w:rsidRPr="00B2198F">
        <w:rPr>
          <w:rFonts w:ascii="仿宋" w:eastAsia="仿宋" w:hAnsi="仿宋" w:cs="FangSong" w:hint="eastAsia"/>
          <w:color w:val="000000"/>
          <w:kern w:val="0"/>
          <w:sz w:val="30"/>
          <w:szCs w:val="30"/>
          <w:highlight w:val="yellow"/>
        </w:rPr>
        <w:t>表</w:t>
      </w:r>
      <w:r w:rsidR="00575DE2">
        <w:rPr>
          <w:rFonts w:ascii="仿宋" w:eastAsia="仿宋" w:hAnsi="仿宋" w:cs="FangSong" w:hint="eastAsia"/>
          <w:color w:val="000000"/>
          <w:kern w:val="0"/>
          <w:sz w:val="30"/>
          <w:szCs w:val="30"/>
          <w:highlight w:val="yellow"/>
        </w:rPr>
        <w:t>1</w:t>
      </w:r>
      <w:r w:rsidRPr="00B2198F">
        <w:rPr>
          <w:rFonts w:ascii="仿宋" w:eastAsia="仿宋" w:hAnsi="仿宋" w:cs="FangSong" w:hint="eastAsia"/>
          <w:color w:val="000000"/>
          <w:kern w:val="0"/>
          <w:sz w:val="30"/>
          <w:szCs w:val="30"/>
          <w:highlight w:val="yellow"/>
        </w:rPr>
        <w:t>及附表</w:t>
      </w:r>
      <w:r w:rsidR="00575DE2">
        <w:rPr>
          <w:rFonts w:ascii="仿宋" w:eastAsia="仿宋" w:hAnsi="仿宋" w:cs="FangSong" w:hint="eastAsia"/>
          <w:color w:val="000000"/>
          <w:kern w:val="0"/>
          <w:sz w:val="30"/>
          <w:szCs w:val="30"/>
        </w:rPr>
        <w:t>2</w:t>
      </w:r>
      <w:r w:rsidR="00EB02B0" w:rsidRPr="00EB02B0">
        <w:rPr>
          <w:rFonts w:ascii="仿宋" w:eastAsia="仿宋" w:hAnsi="仿宋" w:cs="FangSong" w:hint="eastAsia"/>
          <w:color w:val="000000"/>
          <w:kern w:val="0"/>
          <w:sz w:val="30"/>
          <w:szCs w:val="30"/>
        </w:rPr>
        <w:t>的允许值范围判定是否合格。</w:t>
      </w:r>
    </w:p>
    <w:p w14:paraId="55BE9382" w14:textId="1FA13810" w:rsidR="00021DFB" w:rsidRPr="00021DFB" w:rsidRDefault="00364866" w:rsidP="00021DFB">
      <w:pPr>
        <w:autoSpaceDE w:val="0"/>
        <w:autoSpaceDN w:val="0"/>
        <w:adjustRightInd w:val="0"/>
        <w:jc w:val="left"/>
        <w:rPr>
          <w:rFonts w:ascii="仿宋" w:eastAsia="仿宋" w:hAnsi="仿宋" w:cs="FangSong"/>
          <w:color w:val="000000"/>
          <w:kern w:val="0"/>
          <w:sz w:val="30"/>
          <w:szCs w:val="30"/>
        </w:rPr>
      </w:pPr>
      <w:r>
        <w:rPr>
          <w:rFonts w:ascii="仿宋" w:eastAsia="仿宋" w:hAnsi="仿宋" w:cs="FangSong"/>
          <w:color w:val="000000"/>
          <w:kern w:val="0"/>
          <w:sz w:val="30"/>
          <w:szCs w:val="30"/>
        </w:rPr>
        <w:t>5</w:t>
      </w:r>
      <w:r w:rsidR="00021DFB" w:rsidRPr="00021DFB">
        <w:rPr>
          <w:rFonts w:ascii="仿宋" w:eastAsia="仿宋" w:hAnsi="仿宋" w:cs="FangSong" w:hint="eastAsia"/>
          <w:color w:val="000000"/>
          <w:kern w:val="0"/>
          <w:sz w:val="30"/>
          <w:szCs w:val="30"/>
        </w:rPr>
        <w:t>.3</w:t>
      </w:r>
      <w:r w:rsidR="00B64199">
        <w:rPr>
          <w:rFonts w:ascii="仿宋" w:eastAsia="仿宋" w:hAnsi="仿宋" w:cs="FangSong"/>
          <w:color w:val="000000"/>
          <w:kern w:val="0"/>
          <w:sz w:val="30"/>
          <w:szCs w:val="30"/>
        </w:rPr>
        <w:t xml:space="preserve"> </w:t>
      </w:r>
      <w:r w:rsidR="00021DFB" w:rsidRPr="00021DFB">
        <w:rPr>
          <w:rFonts w:ascii="仿宋" w:eastAsia="仿宋" w:hAnsi="仿宋" w:cs="FangSong" w:hint="eastAsia"/>
          <w:color w:val="000000"/>
          <w:kern w:val="0"/>
          <w:sz w:val="30"/>
          <w:szCs w:val="30"/>
        </w:rPr>
        <w:t>外部质量</w:t>
      </w:r>
      <w:r w:rsidR="00A370DC">
        <w:rPr>
          <w:rFonts w:ascii="仿宋" w:eastAsia="仿宋" w:hAnsi="仿宋" w:cs="FangSong" w:hint="eastAsia"/>
          <w:color w:val="000000"/>
          <w:kern w:val="0"/>
          <w:sz w:val="30"/>
          <w:szCs w:val="30"/>
        </w:rPr>
        <w:t>核查</w:t>
      </w:r>
    </w:p>
    <w:p w14:paraId="0B2DC0DD" w14:textId="51C3CF38" w:rsidR="00021DFB" w:rsidRPr="00021DFB" w:rsidRDefault="00364866" w:rsidP="00023216">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color w:val="000000"/>
          <w:kern w:val="0"/>
          <w:sz w:val="30"/>
          <w:szCs w:val="30"/>
        </w:rPr>
        <w:t>5</w:t>
      </w:r>
      <w:r w:rsidR="00021DFB" w:rsidRPr="00021DFB">
        <w:rPr>
          <w:rFonts w:ascii="仿宋" w:eastAsia="仿宋" w:hAnsi="仿宋" w:cs="FangSong" w:hint="eastAsia"/>
          <w:color w:val="000000"/>
          <w:kern w:val="0"/>
          <w:sz w:val="30"/>
          <w:szCs w:val="30"/>
        </w:rPr>
        <w:t>.3.1</w:t>
      </w:r>
      <w:r w:rsidR="00A370DC">
        <w:rPr>
          <w:rFonts w:ascii="仿宋" w:eastAsia="仿宋" w:hAnsi="仿宋" w:cs="FangSong"/>
          <w:color w:val="000000"/>
          <w:kern w:val="0"/>
          <w:sz w:val="30"/>
          <w:szCs w:val="30"/>
        </w:rPr>
        <w:t xml:space="preserve"> </w:t>
      </w:r>
      <w:r w:rsidR="00021DFB" w:rsidRPr="00021DFB">
        <w:rPr>
          <w:rFonts w:ascii="仿宋" w:eastAsia="仿宋" w:hAnsi="仿宋" w:cs="FangSong" w:hint="eastAsia"/>
          <w:color w:val="000000"/>
          <w:kern w:val="0"/>
          <w:sz w:val="30"/>
          <w:szCs w:val="30"/>
        </w:rPr>
        <w:t>接受委托方不定期的电话、电子邮件以及现场检查等方式开展的质量监督活动，以保证监测服务工作的进度和质量。</w:t>
      </w:r>
    </w:p>
    <w:p w14:paraId="754CA191" w14:textId="4AFA9BFB" w:rsidR="00021DFB" w:rsidRPr="00021DFB" w:rsidRDefault="00364866" w:rsidP="00023216">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color w:val="000000"/>
          <w:kern w:val="0"/>
          <w:sz w:val="30"/>
          <w:szCs w:val="30"/>
        </w:rPr>
        <w:t>5</w:t>
      </w:r>
      <w:r w:rsidR="00021DFB" w:rsidRPr="00021DFB">
        <w:rPr>
          <w:rFonts w:ascii="仿宋" w:eastAsia="仿宋" w:hAnsi="仿宋" w:cs="FangSong" w:hint="eastAsia"/>
          <w:color w:val="000000"/>
          <w:kern w:val="0"/>
          <w:sz w:val="30"/>
          <w:szCs w:val="30"/>
        </w:rPr>
        <w:t>.3.2</w:t>
      </w:r>
      <w:r w:rsidR="00A370DC">
        <w:rPr>
          <w:rFonts w:ascii="仿宋" w:eastAsia="仿宋" w:hAnsi="仿宋" w:cs="FangSong"/>
          <w:color w:val="000000"/>
          <w:kern w:val="0"/>
          <w:sz w:val="30"/>
          <w:szCs w:val="30"/>
        </w:rPr>
        <w:t xml:space="preserve"> </w:t>
      </w:r>
      <w:r w:rsidR="00021DFB" w:rsidRPr="00021DFB">
        <w:rPr>
          <w:rFonts w:ascii="仿宋" w:eastAsia="仿宋" w:hAnsi="仿宋" w:cs="FangSong" w:hint="eastAsia"/>
          <w:color w:val="000000"/>
          <w:kern w:val="0"/>
          <w:sz w:val="30"/>
          <w:szCs w:val="30"/>
        </w:rPr>
        <w:t>质量监督检查过程中，对检查中发现的不符合要求的情况，应及时采取纠正措施和预防措施，如发现存在重大检测质量和安全管理问题，应立即停止工作，按照监督检查意见限期整改。对整改后仍不符合要求的实验室，委托方可终止合同。</w:t>
      </w:r>
    </w:p>
    <w:p w14:paraId="797CCBD1" w14:textId="0305FCEF" w:rsidR="00021DFB" w:rsidRPr="00EB02B0" w:rsidRDefault="00364866" w:rsidP="00023216">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color w:val="000000"/>
          <w:kern w:val="0"/>
          <w:sz w:val="30"/>
          <w:szCs w:val="30"/>
        </w:rPr>
        <w:t>5</w:t>
      </w:r>
      <w:r w:rsidR="00021DFB" w:rsidRPr="00021DFB">
        <w:rPr>
          <w:rFonts w:ascii="仿宋" w:eastAsia="仿宋" w:hAnsi="仿宋" w:cs="FangSong" w:hint="eastAsia"/>
          <w:color w:val="000000"/>
          <w:kern w:val="0"/>
          <w:sz w:val="30"/>
          <w:szCs w:val="30"/>
        </w:rPr>
        <w:t>.3.3</w:t>
      </w:r>
      <w:r w:rsidR="00A370DC">
        <w:rPr>
          <w:rFonts w:ascii="仿宋" w:eastAsia="仿宋" w:hAnsi="仿宋" w:cs="FangSong"/>
          <w:color w:val="000000"/>
          <w:kern w:val="0"/>
          <w:sz w:val="30"/>
          <w:szCs w:val="30"/>
        </w:rPr>
        <w:t xml:space="preserve"> </w:t>
      </w:r>
      <w:r w:rsidR="00021DFB" w:rsidRPr="00021DFB">
        <w:rPr>
          <w:rFonts w:ascii="仿宋" w:eastAsia="仿宋" w:hAnsi="仿宋" w:cs="FangSong" w:hint="eastAsia"/>
          <w:color w:val="000000"/>
          <w:kern w:val="0"/>
          <w:sz w:val="30"/>
          <w:szCs w:val="30"/>
        </w:rPr>
        <w:t>一经发现出具虚假检测报告或结果严重失实，严格执行环保部印发的《环境监测数据弄虚作假行为判别及处理方法》（环发〔2015〕175号），立即终止合同，并按合同条款实施处罚或赔偿。情节严重者按有关法律法规查办。</w:t>
      </w:r>
    </w:p>
    <w:p w14:paraId="47B69046" w14:textId="38A914F5" w:rsidR="0096293C" w:rsidRPr="00232679" w:rsidRDefault="00364866" w:rsidP="0096293C">
      <w:pPr>
        <w:autoSpaceDE w:val="0"/>
        <w:autoSpaceDN w:val="0"/>
        <w:adjustRightInd w:val="0"/>
        <w:jc w:val="left"/>
        <w:rPr>
          <w:rFonts w:ascii="仿宋" w:eastAsia="仿宋" w:hAnsi="仿宋" w:cs="FangSong"/>
          <w:b/>
          <w:color w:val="000000"/>
          <w:kern w:val="0"/>
          <w:sz w:val="30"/>
          <w:szCs w:val="30"/>
        </w:rPr>
      </w:pPr>
      <w:r>
        <w:rPr>
          <w:rFonts w:ascii="仿宋" w:eastAsia="仿宋" w:hAnsi="仿宋" w:cs="FangSong"/>
          <w:b/>
          <w:color w:val="000000"/>
          <w:kern w:val="0"/>
          <w:sz w:val="30"/>
          <w:szCs w:val="30"/>
        </w:rPr>
        <w:t>6</w:t>
      </w:r>
      <w:r w:rsidR="00E80A53">
        <w:rPr>
          <w:rFonts w:ascii="仿宋" w:eastAsia="仿宋" w:hAnsi="仿宋" w:cs="FangSong" w:hint="eastAsia"/>
          <w:b/>
          <w:color w:val="000000"/>
          <w:kern w:val="0"/>
          <w:sz w:val="30"/>
          <w:szCs w:val="30"/>
        </w:rPr>
        <w:t>．</w:t>
      </w:r>
      <w:bookmarkStart w:id="0" w:name="_GoBack"/>
      <w:bookmarkEnd w:id="0"/>
      <w:r w:rsidR="0096293C" w:rsidRPr="00232679">
        <w:rPr>
          <w:rFonts w:ascii="仿宋" w:eastAsia="仿宋" w:hAnsi="仿宋" w:cs="FangSong" w:hint="eastAsia"/>
          <w:b/>
          <w:color w:val="000000"/>
          <w:kern w:val="0"/>
          <w:sz w:val="30"/>
          <w:szCs w:val="30"/>
        </w:rPr>
        <w:t xml:space="preserve">监测结果和记录 </w:t>
      </w:r>
    </w:p>
    <w:p w14:paraId="41C995F6" w14:textId="04FC317B" w:rsidR="0096293C" w:rsidRPr="0096293C" w:rsidRDefault="00364866" w:rsidP="00023216">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color w:val="000000"/>
          <w:kern w:val="0"/>
          <w:sz w:val="30"/>
          <w:szCs w:val="30"/>
        </w:rPr>
        <w:t>6</w:t>
      </w:r>
      <w:r w:rsidR="0096293C" w:rsidRPr="0096293C">
        <w:rPr>
          <w:rFonts w:ascii="仿宋" w:eastAsia="仿宋" w:hAnsi="仿宋" w:cs="FangSong" w:hint="eastAsia"/>
          <w:color w:val="000000"/>
          <w:kern w:val="0"/>
          <w:sz w:val="30"/>
          <w:szCs w:val="30"/>
        </w:rPr>
        <w:t>.1应保证监测数据的完整性，确保科学、客观地反映分析测试结果，不得选择性地舍弃数据或人为干预分析测试结果。</w:t>
      </w:r>
    </w:p>
    <w:p w14:paraId="6D8AD19C" w14:textId="3C3679BC" w:rsidR="0096293C" w:rsidRPr="0096293C" w:rsidRDefault="00364866" w:rsidP="00023216">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color w:val="000000"/>
          <w:kern w:val="0"/>
          <w:sz w:val="30"/>
          <w:szCs w:val="30"/>
        </w:rPr>
        <w:t>6</w:t>
      </w:r>
      <w:r w:rsidR="0096293C" w:rsidRPr="0096293C">
        <w:rPr>
          <w:rFonts w:ascii="仿宋" w:eastAsia="仿宋" w:hAnsi="仿宋" w:cs="FangSong" w:hint="eastAsia"/>
          <w:color w:val="000000"/>
          <w:kern w:val="0"/>
          <w:sz w:val="30"/>
          <w:szCs w:val="30"/>
        </w:rPr>
        <w:t>.2监测人员应对原始数据和报告数据进行校核。对发现的</w:t>
      </w:r>
      <w:r w:rsidR="0096293C" w:rsidRPr="0096293C">
        <w:rPr>
          <w:rFonts w:ascii="仿宋" w:eastAsia="仿宋" w:hAnsi="仿宋" w:cs="FangSong" w:hint="eastAsia"/>
          <w:color w:val="000000"/>
          <w:kern w:val="0"/>
          <w:sz w:val="30"/>
          <w:szCs w:val="30"/>
        </w:rPr>
        <w:lastRenderedPageBreak/>
        <w:t>可疑数据或报告，应对照原始记录进行校核。</w:t>
      </w:r>
    </w:p>
    <w:p w14:paraId="01984650" w14:textId="519BC60E" w:rsidR="0096293C" w:rsidRPr="0096293C" w:rsidRDefault="00364866" w:rsidP="00023216">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color w:val="000000"/>
          <w:kern w:val="0"/>
          <w:sz w:val="30"/>
          <w:szCs w:val="30"/>
          <w:highlight w:val="yellow"/>
        </w:rPr>
        <w:t>6</w:t>
      </w:r>
      <w:r w:rsidR="0096293C" w:rsidRPr="00B64199">
        <w:rPr>
          <w:rFonts w:ascii="仿宋" w:eastAsia="仿宋" w:hAnsi="仿宋" w:cs="FangSong" w:hint="eastAsia"/>
          <w:color w:val="000000"/>
          <w:kern w:val="0"/>
          <w:sz w:val="30"/>
          <w:szCs w:val="30"/>
          <w:highlight w:val="yellow"/>
        </w:rPr>
        <w:t>.3原始记录上，应有监测人员和审核人员的手写签名</w:t>
      </w:r>
      <w:r w:rsidR="005A40B9" w:rsidRPr="00B64199">
        <w:rPr>
          <w:rFonts w:ascii="仿宋" w:eastAsia="仿宋" w:hAnsi="仿宋" w:cs="FangSong" w:hint="eastAsia"/>
          <w:color w:val="000000"/>
          <w:kern w:val="0"/>
          <w:sz w:val="30"/>
          <w:szCs w:val="30"/>
          <w:highlight w:val="yellow"/>
        </w:rPr>
        <w:t>或等效标识</w:t>
      </w:r>
      <w:r w:rsidR="0096293C" w:rsidRPr="00B64199">
        <w:rPr>
          <w:rFonts w:ascii="仿宋" w:eastAsia="仿宋" w:hAnsi="仿宋" w:cs="FangSong" w:hint="eastAsia"/>
          <w:color w:val="000000"/>
          <w:kern w:val="0"/>
          <w:sz w:val="30"/>
          <w:szCs w:val="30"/>
          <w:highlight w:val="yellow"/>
        </w:rPr>
        <w:t>。监测人员填写原始记录。审核人员应检查结果和记录是否完整、抄写或录入计算机时是否有误、数据是否异常等，并对记录和数据的准确性、逻辑性、可比性和合理性进行审核。</w:t>
      </w:r>
    </w:p>
    <w:p w14:paraId="49CE0942" w14:textId="20503B5C" w:rsidR="0096293C" w:rsidRPr="0096293C" w:rsidRDefault="00364866" w:rsidP="00023216">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color w:val="000000"/>
          <w:kern w:val="0"/>
          <w:sz w:val="30"/>
          <w:szCs w:val="30"/>
        </w:rPr>
        <w:t>6</w:t>
      </w:r>
      <w:r w:rsidR="0096293C" w:rsidRPr="0096293C">
        <w:rPr>
          <w:rFonts w:ascii="仿宋" w:eastAsia="仿宋" w:hAnsi="仿宋" w:cs="FangSong" w:hint="eastAsia"/>
          <w:color w:val="000000"/>
          <w:kern w:val="0"/>
          <w:sz w:val="30"/>
          <w:szCs w:val="30"/>
        </w:rPr>
        <w:t>.4分析测试结果应按照分析测试方法规定的有效数字和法定计量单位表示，有效数字位数不得超过方法检出限的保留位数。分析测试结果低于方法检出限时，用</w:t>
      </w:r>
      <w:r w:rsidR="001401A1" w:rsidRPr="0096293C">
        <w:rPr>
          <w:rFonts w:ascii="仿宋" w:eastAsia="仿宋" w:hAnsi="仿宋" w:cs="FangSong" w:hint="eastAsia"/>
          <w:color w:val="000000"/>
          <w:kern w:val="0"/>
          <w:sz w:val="30"/>
          <w:szCs w:val="30"/>
        </w:rPr>
        <w:t>“</w:t>
      </w:r>
      <w:r w:rsidR="001401A1">
        <w:rPr>
          <w:rFonts w:ascii="仿宋" w:eastAsia="仿宋" w:hAnsi="仿宋" w:cs="FangSong" w:hint="eastAsia"/>
          <w:color w:val="000000"/>
          <w:kern w:val="0"/>
          <w:sz w:val="30"/>
          <w:szCs w:val="30"/>
        </w:rPr>
        <w:t>检出限</w:t>
      </w:r>
      <w:r w:rsidR="004A4BB9">
        <w:rPr>
          <w:rFonts w:ascii="仿宋" w:eastAsia="仿宋" w:hAnsi="仿宋" w:cs="FangSong" w:hint="eastAsia"/>
          <w:color w:val="000000"/>
          <w:kern w:val="0"/>
          <w:sz w:val="30"/>
          <w:szCs w:val="30"/>
        </w:rPr>
        <w:t>值</w:t>
      </w:r>
      <w:r w:rsidR="001401A1">
        <w:rPr>
          <w:rFonts w:ascii="仿宋" w:eastAsia="仿宋" w:hAnsi="仿宋" w:cs="FangSong"/>
          <w:color w:val="000000"/>
          <w:kern w:val="0"/>
          <w:sz w:val="30"/>
          <w:szCs w:val="30"/>
        </w:rPr>
        <w:t>L</w:t>
      </w:r>
      <w:r w:rsidR="0096293C" w:rsidRPr="0096293C">
        <w:rPr>
          <w:rFonts w:ascii="仿宋" w:eastAsia="仿宋" w:hAnsi="仿宋" w:cs="FangSong" w:hint="eastAsia"/>
          <w:color w:val="000000"/>
          <w:kern w:val="0"/>
          <w:sz w:val="30"/>
          <w:szCs w:val="30"/>
        </w:rPr>
        <w:t>”表示，同时给出本实验室的方法检出限值。</w:t>
      </w:r>
    </w:p>
    <w:p w14:paraId="6101A4F5" w14:textId="22D40362" w:rsidR="006D601E" w:rsidRDefault="00364866" w:rsidP="00023216">
      <w:pPr>
        <w:autoSpaceDE w:val="0"/>
        <w:autoSpaceDN w:val="0"/>
        <w:adjustRightInd w:val="0"/>
        <w:ind w:firstLineChars="200" w:firstLine="600"/>
        <w:jc w:val="left"/>
        <w:rPr>
          <w:rFonts w:ascii="仿宋" w:eastAsia="仿宋" w:hAnsi="仿宋" w:cs="FangSong"/>
          <w:color w:val="000000"/>
          <w:kern w:val="0"/>
          <w:sz w:val="30"/>
          <w:szCs w:val="30"/>
        </w:rPr>
      </w:pPr>
      <w:r>
        <w:rPr>
          <w:rFonts w:ascii="仿宋" w:eastAsia="仿宋" w:hAnsi="仿宋" w:cs="FangSong"/>
          <w:color w:val="000000"/>
          <w:kern w:val="0"/>
          <w:sz w:val="30"/>
          <w:szCs w:val="30"/>
        </w:rPr>
        <w:t>6</w:t>
      </w:r>
      <w:r w:rsidR="0096293C" w:rsidRPr="0096293C">
        <w:rPr>
          <w:rFonts w:ascii="仿宋" w:eastAsia="仿宋" w:hAnsi="仿宋" w:cs="FangSong" w:hint="eastAsia"/>
          <w:color w:val="000000"/>
          <w:kern w:val="0"/>
          <w:sz w:val="30"/>
          <w:szCs w:val="30"/>
        </w:rPr>
        <w:t>.</w:t>
      </w:r>
      <w:r w:rsidR="0075476A">
        <w:rPr>
          <w:rFonts w:ascii="仿宋" w:eastAsia="仿宋" w:hAnsi="仿宋" w:cs="FangSong"/>
          <w:color w:val="000000"/>
          <w:kern w:val="0"/>
          <w:sz w:val="30"/>
          <w:szCs w:val="30"/>
        </w:rPr>
        <w:t>5</w:t>
      </w:r>
      <w:r w:rsidR="008F2288">
        <w:rPr>
          <w:rFonts w:ascii="仿宋" w:eastAsia="仿宋" w:hAnsi="仿宋" w:cs="FangSong" w:hint="eastAsia"/>
          <w:color w:val="000000"/>
          <w:kern w:val="0"/>
          <w:sz w:val="30"/>
          <w:szCs w:val="30"/>
        </w:rPr>
        <w:t>监测</w:t>
      </w:r>
      <w:r w:rsidR="005A40B9">
        <w:rPr>
          <w:rFonts w:ascii="仿宋" w:eastAsia="仿宋" w:hAnsi="仿宋" w:cs="FangSong" w:hint="eastAsia"/>
          <w:color w:val="000000"/>
          <w:kern w:val="0"/>
          <w:sz w:val="30"/>
          <w:szCs w:val="30"/>
        </w:rPr>
        <w:t>原始记录</w:t>
      </w:r>
      <w:r w:rsidR="008F2288">
        <w:rPr>
          <w:rFonts w:ascii="仿宋" w:eastAsia="仿宋" w:hAnsi="仿宋" w:cs="FangSong" w:hint="eastAsia"/>
          <w:color w:val="000000"/>
          <w:kern w:val="0"/>
          <w:sz w:val="30"/>
          <w:szCs w:val="30"/>
        </w:rPr>
        <w:t>和</w:t>
      </w:r>
      <w:r w:rsidR="0096293C" w:rsidRPr="0096293C">
        <w:rPr>
          <w:rFonts w:ascii="仿宋" w:eastAsia="仿宋" w:hAnsi="仿宋" w:cs="FangSong" w:hint="eastAsia"/>
          <w:color w:val="000000"/>
          <w:kern w:val="0"/>
          <w:sz w:val="30"/>
          <w:szCs w:val="30"/>
        </w:rPr>
        <w:t>监测报告应实行三级审核制度。</w:t>
      </w:r>
    </w:p>
    <w:p w14:paraId="7287DD84" w14:textId="614A0A7C" w:rsidR="00045A77" w:rsidRDefault="00045A77">
      <w:pPr>
        <w:widowControl/>
        <w:jc w:val="left"/>
        <w:rPr>
          <w:rFonts w:ascii="仿宋" w:eastAsia="仿宋" w:hAnsi="仿宋" w:cs="FangSong"/>
          <w:color w:val="000000"/>
          <w:kern w:val="0"/>
          <w:sz w:val="30"/>
          <w:szCs w:val="30"/>
        </w:rPr>
      </w:pPr>
      <w:r>
        <w:rPr>
          <w:rFonts w:ascii="仿宋" w:eastAsia="仿宋" w:hAnsi="仿宋" w:cs="FangSong"/>
          <w:color w:val="000000"/>
          <w:kern w:val="0"/>
          <w:sz w:val="30"/>
          <w:szCs w:val="30"/>
        </w:rPr>
        <w:br w:type="page"/>
      </w:r>
    </w:p>
    <w:p w14:paraId="0C66E8AA" w14:textId="34765156" w:rsidR="00045A77" w:rsidRPr="00292E4B" w:rsidRDefault="00045A77" w:rsidP="00045A77">
      <w:pPr>
        <w:ind w:firstLineChars="200" w:firstLine="602"/>
        <w:rPr>
          <w:rFonts w:ascii="仿宋" w:eastAsia="仿宋" w:hAnsi="仿宋" w:cs="FangSong"/>
          <w:b/>
          <w:color w:val="000000"/>
          <w:kern w:val="0"/>
          <w:sz w:val="30"/>
          <w:szCs w:val="30"/>
        </w:rPr>
      </w:pPr>
      <w:r>
        <w:rPr>
          <w:rFonts w:ascii="仿宋" w:eastAsia="仿宋" w:hAnsi="仿宋" w:cs="FangSong" w:hint="eastAsia"/>
          <w:b/>
          <w:color w:val="000000"/>
          <w:kern w:val="0"/>
          <w:sz w:val="30"/>
          <w:szCs w:val="30"/>
        </w:rPr>
        <w:lastRenderedPageBreak/>
        <w:t>附</w:t>
      </w:r>
      <w:r w:rsidRPr="00292E4B">
        <w:rPr>
          <w:rFonts w:ascii="仿宋" w:eastAsia="仿宋" w:hAnsi="仿宋" w:cs="FangSong" w:hint="eastAsia"/>
          <w:b/>
          <w:color w:val="000000"/>
          <w:kern w:val="0"/>
          <w:sz w:val="30"/>
          <w:szCs w:val="30"/>
        </w:rPr>
        <w:t>表</w:t>
      </w:r>
      <w:r w:rsidR="00771B80">
        <w:rPr>
          <w:rFonts w:ascii="仿宋" w:eastAsia="仿宋" w:hAnsi="仿宋" w:cs="FangSong" w:hint="eastAsia"/>
          <w:b/>
          <w:color w:val="000000"/>
          <w:kern w:val="0"/>
          <w:sz w:val="30"/>
          <w:szCs w:val="30"/>
        </w:rPr>
        <w:t xml:space="preserve">1 </w:t>
      </w:r>
      <w:r w:rsidRPr="00292E4B">
        <w:rPr>
          <w:rFonts w:ascii="仿宋" w:eastAsia="仿宋" w:hAnsi="仿宋" w:cs="FangSong" w:hint="eastAsia"/>
          <w:b/>
          <w:color w:val="000000"/>
          <w:kern w:val="0"/>
          <w:sz w:val="30"/>
          <w:szCs w:val="30"/>
        </w:rPr>
        <w:t xml:space="preserve"> </w:t>
      </w:r>
      <w:r w:rsidR="00771B80">
        <w:rPr>
          <w:rFonts w:ascii="仿宋" w:eastAsia="仿宋" w:hAnsi="仿宋" w:cs="FangSong" w:hint="eastAsia"/>
          <w:b/>
          <w:color w:val="000000"/>
          <w:kern w:val="0"/>
          <w:sz w:val="30"/>
          <w:szCs w:val="30"/>
        </w:rPr>
        <w:t>地表水</w:t>
      </w:r>
      <w:r w:rsidRPr="00292E4B">
        <w:rPr>
          <w:rFonts w:ascii="仿宋" w:eastAsia="仿宋" w:hAnsi="仿宋" w:cs="FangSong" w:hint="eastAsia"/>
          <w:b/>
          <w:color w:val="000000"/>
          <w:kern w:val="0"/>
          <w:sz w:val="30"/>
          <w:szCs w:val="30"/>
        </w:rPr>
        <w:t>平行样</w:t>
      </w:r>
      <w:r w:rsidRPr="00292E4B">
        <w:rPr>
          <w:rFonts w:ascii="仿宋" w:eastAsia="仿宋" w:hAnsi="仿宋" w:cs="FangSong"/>
          <w:b/>
          <w:color w:val="000000"/>
          <w:kern w:val="0"/>
          <w:sz w:val="30"/>
          <w:szCs w:val="30"/>
        </w:rPr>
        <w:t>及</w:t>
      </w:r>
      <w:r w:rsidRPr="00292E4B">
        <w:rPr>
          <w:rFonts w:ascii="仿宋" w:eastAsia="仿宋" w:hAnsi="仿宋" w:cs="FangSong" w:hint="eastAsia"/>
          <w:b/>
          <w:color w:val="000000"/>
          <w:kern w:val="0"/>
          <w:sz w:val="30"/>
          <w:szCs w:val="30"/>
        </w:rPr>
        <w:t>加标回收</w:t>
      </w:r>
      <w:r w:rsidRPr="00292E4B">
        <w:rPr>
          <w:rFonts w:ascii="仿宋" w:eastAsia="仿宋" w:hAnsi="仿宋" w:cs="FangSong"/>
          <w:b/>
          <w:color w:val="000000"/>
          <w:kern w:val="0"/>
          <w:sz w:val="30"/>
          <w:szCs w:val="30"/>
        </w:rPr>
        <w:t>测定要求</w:t>
      </w:r>
    </w:p>
    <w:tbl>
      <w:tblPr>
        <w:tblStyle w:val="a7"/>
        <w:tblW w:w="0" w:type="auto"/>
        <w:tblLook w:val="04A0" w:firstRow="1" w:lastRow="0" w:firstColumn="1" w:lastColumn="0" w:noHBand="0" w:noVBand="1"/>
      </w:tblPr>
      <w:tblGrid>
        <w:gridCol w:w="1627"/>
        <w:gridCol w:w="1912"/>
        <w:gridCol w:w="1667"/>
        <w:gridCol w:w="1428"/>
        <w:gridCol w:w="1662"/>
      </w:tblGrid>
      <w:tr w:rsidR="00045A77" w:rsidRPr="00A70F68" w14:paraId="0550B763" w14:textId="77777777" w:rsidTr="00B828B6">
        <w:trPr>
          <w:trHeight w:val="472"/>
        </w:trPr>
        <w:tc>
          <w:tcPr>
            <w:tcW w:w="1627" w:type="dxa"/>
            <w:vMerge w:val="restart"/>
            <w:vAlign w:val="center"/>
          </w:tcPr>
          <w:p w14:paraId="62F876E1"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分析项目</w:t>
            </w:r>
          </w:p>
        </w:tc>
        <w:tc>
          <w:tcPr>
            <w:tcW w:w="1912" w:type="dxa"/>
            <w:vMerge w:val="restart"/>
            <w:vAlign w:val="center"/>
          </w:tcPr>
          <w:p w14:paraId="70F58D9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分析方法</w:t>
            </w:r>
          </w:p>
        </w:tc>
        <w:tc>
          <w:tcPr>
            <w:tcW w:w="1667" w:type="dxa"/>
            <w:vMerge w:val="restart"/>
            <w:vAlign w:val="center"/>
          </w:tcPr>
          <w:p w14:paraId="1746FE95"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样品含量（</w:t>
            </w:r>
            <w:r w:rsidRPr="00A70F68">
              <w:rPr>
                <w:rFonts w:asciiTheme="minorEastAsia" w:hAnsiTheme="minorEastAsia" w:cs="Times New Roman"/>
                <w:b/>
                <w:bCs/>
                <w:color w:val="000000"/>
                <w:kern w:val="0"/>
                <w:sz w:val="18"/>
                <w:szCs w:val="18"/>
              </w:rPr>
              <w:t>mg/L</w:t>
            </w:r>
            <w:r w:rsidRPr="00A70F68">
              <w:rPr>
                <w:rFonts w:asciiTheme="minorEastAsia" w:hAnsiTheme="minorEastAsia" w:cs="宋体" w:hint="eastAsia"/>
                <w:color w:val="000000"/>
                <w:kern w:val="0"/>
                <w:sz w:val="18"/>
                <w:szCs w:val="18"/>
              </w:rPr>
              <w:t>）</w:t>
            </w:r>
          </w:p>
        </w:tc>
        <w:tc>
          <w:tcPr>
            <w:tcW w:w="1428" w:type="dxa"/>
            <w:vAlign w:val="center"/>
          </w:tcPr>
          <w:p w14:paraId="19A14A4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精密度（</w:t>
            </w:r>
            <w:r w:rsidRPr="00A70F68">
              <w:rPr>
                <w:rFonts w:asciiTheme="minorEastAsia" w:hAnsiTheme="minorEastAsia" w:cs="Times New Roman"/>
                <w:b/>
                <w:bCs/>
                <w:color w:val="000000"/>
                <w:kern w:val="0"/>
                <w:sz w:val="18"/>
                <w:szCs w:val="18"/>
              </w:rPr>
              <w:t>%</w:t>
            </w:r>
            <w:r w:rsidRPr="00A70F68">
              <w:rPr>
                <w:rFonts w:asciiTheme="minorEastAsia" w:hAnsiTheme="minorEastAsia" w:cs="宋体" w:hint="eastAsia"/>
                <w:color w:val="000000"/>
                <w:kern w:val="0"/>
                <w:sz w:val="18"/>
                <w:szCs w:val="18"/>
              </w:rPr>
              <w:t>）</w:t>
            </w:r>
          </w:p>
        </w:tc>
        <w:tc>
          <w:tcPr>
            <w:tcW w:w="1662" w:type="dxa"/>
            <w:vAlign w:val="center"/>
          </w:tcPr>
          <w:p w14:paraId="5BAC8AAB"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准确度（</w:t>
            </w:r>
            <w:r w:rsidRPr="00A70F68">
              <w:rPr>
                <w:rFonts w:asciiTheme="minorEastAsia" w:hAnsiTheme="minorEastAsia" w:cs="Times New Roman"/>
                <w:b/>
                <w:bCs/>
                <w:color w:val="000000"/>
                <w:kern w:val="0"/>
                <w:sz w:val="18"/>
                <w:szCs w:val="18"/>
              </w:rPr>
              <w:t>%</w:t>
            </w:r>
            <w:r w:rsidRPr="00A70F68">
              <w:rPr>
                <w:rFonts w:asciiTheme="minorEastAsia" w:hAnsiTheme="minorEastAsia" w:cs="宋体" w:hint="eastAsia"/>
                <w:color w:val="000000"/>
                <w:kern w:val="0"/>
                <w:sz w:val="18"/>
                <w:szCs w:val="18"/>
              </w:rPr>
              <w:t>）</w:t>
            </w:r>
          </w:p>
        </w:tc>
      </w:tr>
      <w:tr w:rsidR="00045A77" w:rsidRPr="00A70F68" w14:paraId="35E2DBCD" w14:textId="77777777" w:rsidTr="00B828B6">
        <w:tc>
          <w:tcPr>
            <w:tcW w:w="1627" w:type="dxa"/>
            <w:vMerge/>
            <w:vAlign w:val="center"/>
          </w:tcPr>
          <w:p w14:paraId="04980EB6"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58790301"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Merge/>
            <w:vAlign w:val="center"/>
          </w:tcPr>
          <w:p w14:paraId="3575219E"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428" w:type="dxa"/>
            <w:vAlign w:val="center"/>
          </w:tcPr>
          <w:p w14:paraId="69978595"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相对偏差</w:t>
            </w:r>
          </w:p>
        </w:tc>
        <w:tc>
          <w:tcPr>
            <w:tcW w:w="1662" w:type="dxa"/>
            <w:vAlign w:val="center"/>
          </w:tcPr>
          <w:p w14:paraId="74ECA780"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加标回收率</w:t>
            </w:r>
          </w:p>
        </w:tc>
      </w:tr>
      <w:tr w:rsidR="00045A77" w:rsidRPr="00A70F68" w14:paraId="25863F53" w14:textId="77777777" w:rsidTr="00B828B6">
        <w:tc>
          <w:tcPr>
            <w:tcW w:w="1627" w:type="dxa"/>
            <w:vMerge w:val="restart"/>
            <w:vAlign w:val="center"/>
          </w:tcPr>
          <w:p w14:paraId="5B171C8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高</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锰</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酸</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盐</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指</w:t>
            </w:r>
          </w:p>
          <w:p w14:paraId="20ADD403"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数</w:t>
            </w:r>
          </w:p>
        </w:tc>
        <w:tc>
          <w:tcPr>
            <w:tcW w:w="1912" w:type="dxa"/>
            <w:vAlign w:val="center"/>
          </w:tcPr>
          <w:p w14:paraId="47AB4BA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酸性法</w:t>
            </w:r>
            <w:r w:rsidRPr="00A70F68">
              <w:rPr>
                <w:rFonts w:asciiTheme="minorEastAsia" w:hAnsiTheme="minorEastAsia" w:cs="Times New Roman"/>
                <w:color w:val="000000"/>
                <w:kern w:val="0"/>
                <w:sz w:val="18"/>
                <w:szCs w:val="18"/>
              </w:rPr>
              <w:t>/</w:t>
            </w:r>
            <w:r w:rsidRPr="00A70F68">
              <w:rPr>
                <w:rFonts w:asciiTheme="minorEastAsia" w:hAnsiTheme="minorEastAsia" w:cs="宋体" w:hint="eastAsia"/>
                <w:color w:val="000000"/>
                <w:kern w:val="0"/>
                <w:sz w:val="18"/>
                <w:szCs w:val="18"/>
              </w:rPr>
              <w:t>碱性法</w:t>
            </w:r>
          </w:p>
        </w:tc>
        <w:tc>
          <w:tcPr>
            <w:tcW w:w="1667" w:type="dxa"/>
            <w:vAlign w:val="center"/>
          </w:tcPr>
          <w:p w14:paraId="11835530"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428" w:type="dxa"/>
            <w:vAlign w:val="center"/>
          </w:tcPr>
          <w:p w14:paraId="7667D964"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25</w:t>
            </w:r>
          </w:p>
        </w:tc>
        <w:tc>
          <w:tcPr>
            <w:tcW w:w="1662" w:type="dxa"/>
            <w:vAlign w:val="center"/>
          </w:tcPr>
          <w:p w14:paraId="090BD20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w:t>
            </w:r>
          </w:p>
        </w:tc>
      </w:tr>
      <w:tr w:rsidR="00045A77" w:rsidRPr="00A70F68" w14:paraId="4D289055" w14:textId="77777777" w:rsidTr="00B828B6">
        <w:tc>
          <w:tcPr>
            <w:tcW w:w="1627" w:type="dxa"/>
            <w:vMerge/>
            <w:vAlign w:val="center"/>
          </w:tcPr>
          <w:p w14:paraId="2A381DA2"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Align w:val="center"/>
          </w:tcPr>
          <w:p w14:paraId="45D59875"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酸性法</w:t>
            </w:r>
            <w:r w:rsidRPr="00A70F68">
              <w:rPr>
                <w:rFonts w:asciiTheme="minorEastAsia" w:hAnsiTheme="minorEastAsia" w:cs="Times New Roman"/>
                <w:color w:val="000000"/>
                <w:kern w:val="0"/>
                <w:sz w:val="18"/>
                <w:szCs w:val="18"/>
              </w:rPr>
              <w:t>/</w:t>
            </w:r>
            <w:r w:rsidRPr="00A70F68">
              <w:rPr>
                <w:rFonts w:asciiTheme="minorEastAsia" w:hAnsiTheme="minorEastAsia" w:cs="宋体" w:hint="eastAsia"/>
                <w:color w:val="000000"/>
                <w:kern w:val="0"/>
                <w:sz w:val="18"/>
                <w:szCs w:val="18"/>
              </w:rPr>
              <w:t>碱性法</w:t>
            </w:r>
          </w:p>
        </w:tc>
        <w:tc>
          <w:tcPr>
            <w:tcW w:w="1667" w:type="dxa"/>
            <w:vAlign w:val="center"/>
          </w:tcPr>
          <w:p w14:paraId="2E469AB8"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2.0</w:t>
            </w:r>
          </w:p>
        </w:tc>
        <w:tc>
          <w:tcPr>
            <w:tcW w:w="1428" w:type="dxa"/>
            <w:vAlign w:val="center"/>
          </w:tcPr>
          <w:p w14:paraId="65AA52FE"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Align w:val="center"/>
          </w:tcPr>
          <w:p w14:paraId="523EC56C"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w:t>
            </w:r>
          </w:p>
        </w:tc>
      </w:tr>
      <w:tr w:rsidR="00045A77" w:rsidRPr="00A70F68" w14:paraId="614EF005" w14:textId="77777777" w:rsidTr="00B828B6">
        <w:tc>
          <w:tcPr>
            <w:tcW w:w="1627" w:type="dxa"/>
            <w:vMerge w:val="restart"/>
            <w:vAlign w:val="center"/>
          </w:tcPr>
          <w:p w14:paraId="2835ED63"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化</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学</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需</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氧</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量</w:t>
            </w:r>
          </w:p>
        </w:tc>
        <w:tc>
          <w:tcPr>
            <w:tcW w:w="1912" w:type="dxa"/>
            <w:vMerge w:val="restart"/>
            <w:vAlign w:val="center"/>
          </w:tcPr>
          <w:p w14:paraId="37E0C702"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重铬酸盐法</w:t>
            </w:r>
          </w:p>
        </w:tc>
        <w:tc>
          <w:tcPr>
            <w:tcW w:w="1667" w:type="dxa"/>
            <w:vAlign w:val="center"/>
          </w:tcPr>
          <w:p w14:paraId="453F5B9D"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4</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50</w:t>
            </w:r>
          </w:p>
        </w:tc>
        <w:tc>
          <w:tcPr>
            <w:tcW w:w="1428" w:type="dxa"/>
            <w:vAlign w:val="center"/>
          </w:tcPr>
          <w:p w14:paraId="2AAA5F3E"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Align w:val="center"/>
          </w:tcPr>
          <w:p w14:paraId="651492C1"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w:t>
            </w:r>
          </w:p>
        </w:tc>
      </w:tr>
      <w:tr w:rsidR="00045A77" w:rsidRPr="00A70F68" w14:paraId="75F0D92E" w14:textId="77777777" w:rsidTr="00B828B6">
        <w:tc>
          <w:tcPr>
            <w:tcW w:w="1627" w:type="dxa"/>
            <w:vMerge/>
            <w:vAlign w:val="center"/>
          </w:tcPr>
          <w:p w14:paraId="2C5ADDF6"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350200A8"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28E00227"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50</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100</w:t>
            </w:r>
          </w:p>
        </w:tc>
        <w:tc>
          <w:tcPr>
            <w:tcW w:w="1428" w:type="dxa"/>
            <w:vAlign w:val="center"/>
          </w:tcPr>
          <w:p w14:paraId="34BF52D5"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15</w:t>
            </w:r>
          </w:p>
        </w:tc>
        <w:tc>
          <w:tcPr>
            <w:tcW w:w="1662" w:type="dxa"/>
            <w:vAlign w:val="center"/>
          </w:tcPr>
          <w:p w14:paraId="2AD985D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w:t>
            </w:r>
          </w:p>
        </w:tc>
      </w:tr>
      <w:tr w:rsidR="00045A77" w:rsidRPr="00A70F68" w14:paraId="6E53C59C" w14:textId="77777777" w:rsidTr="00B828B6">
        <w:tc>
          <w:tcPr>
            <w:tcW w:w="1627" w:type="dxa"/>
            <w:vMerge/>
            <w:vAlign w:val="center"/>
          </w:tcPr>
          <w:p w14:paraId="33C8A383"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33359E59"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2B089A4B" w14:textId="77777777" w:rsidR="00045A77" w:rsidRPr="00A70F68" w:rsidRDefault="00045A77" w:rsidP="00B828B6">
            <w:pPr>
              <w:autoSpaceDE w:val="0"/>
              <w:autoSpaceDN w:val="0"/>
              <w:adjustRightInd w:val="0"/>
              <w:spacing w:line="240" w:lineRule="exact"/>
              <w:jc w:val="center"/>
              <w:rPr>
                <w:rFonts w:asciiTheme="minorEastAsia" w:hAnsiTheme="minorEastAsia" w:cs="Cambria Math"/>
                <w:color w:val="000000"/>
                <w:kern w:val="0"/>
                <w:sz w:val="18"/>
                <w:szCs w:val="18"/>
              </w:rPr>
            </w:pPr>
            <w:r w:rsidRPr="00A70F68">
              <w:rPr>
                <w:rFonts w:ascii="Times New Roman" w:hAnsi="Times New Roman" w:cs="Times New Roman"/>
                <w:color w:val="000000"/>
                <w:kern w:val="0"/>
                <w:sz w:val="18"/>
                <w:szCs w:val="18"/>
              </w:rPr>
              <w:t>˃</w:t>
            </w:r>
            <w:r w:rsidRPr="00A70F68">
              <w:rPr>
                <w:rFonts w:asciiTheme="minorEastAsia" w:hAnsiTheme="minorEastAsia" w:cs="Cambria Math"/>
                <w:color w:val="000000"/>
                <w:kern w:val="0"/>
                <w:sz w:val="18"/>
                <w:szCs w:val="18"/>
              </w:rPr>
              <w:t>100</w:t>
            </w:r>
          </w:p>
        </w:tc>
        <w:tc>
          <w:tcPr>
            <w:tcW w:w="1428" w:type="dxa"/>
            <w:vAlign w:val="center"/>
          </w:tcPr>
          <w:p w14:paraId="0414008C"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10</w:t>
            </w:r>
          </w:p>
        </w:tc>
        <w:tc>
          <w:tcPr>
            <w:tcW w:w="1662" w:type="dxa"/>
            <w:vAlign w:val="center"/>
          </w:tcPr>
          <w:p w14:paraId="0E65B169"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w:t>
            </w:r>
          </w:p>
        </w:tc>
      </w:tr>
      <w:tr w:rsidR="00045A77" w:rsidRPr="00A70F68" w14:paraId="44A94C09" w14:textId="77777777" w:rsidTr="00B828B6">
        <w:tc>
          <w:tcPr>
            <w:tcW w:w="1627" w:type="dxa"/>
            <w:vMerge w:val="restart"/>
            <w:vAlign w:val="center"/>
          </w:tcPr>
          <w:p w14:paraId="1ED0E1EB"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五</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日</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生</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化</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需</w:t>
            </w:r>
          </w:p>
          <w:p w14:paraId="4E77ABBE"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氧量</w:t>
            </w:r>
          </w:p>
        </w:tc>
        <w:tc>
          <w:tcPr>
            <w:tcW w:w="1912" w:type="dxa"/>
            <w:vMerge w:val="restart"/>
            <w:vAlign w:val="center"/>
          </w:tcPr>
          <w:p w14:paraId="60047AC7"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稀释与接种法</w:t>
            </w:r>
          </w:p>
        </w:tc>
        <w:tc>
          <w:tcPr>
            <w:tcW w:w="1667" w:type="dxa"/>
            <w:vAlign w:val="center"/>
          </w:tcPr>
          <w:p w14:paraId="26E70D92"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3</w:t>
            </w:r>
          </w:p>
        </w:tc>
        <w:tc>
          <w:tcPr>
            <w:tcW w:w="1428" w:type="dxa"/>
            <w:vAlign w:val="center"/>
          </w:tcPr>
          <w:p w14:paraId="09005563"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25</w:t>
            </w:r>
          </w:p>
        </w:tc>
        <w:tc>
          <w:tcPr>
            <w:tcW w:w="1662" w:type="dxa"/>
            <w:vAlign w:val="center"/>
          </w:tcPr>
          <w:p w14:paraId="6CD8650B"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w:t>
            </w:r>
          </w:p>
        </w:tc>
      </w:tr>
      <w:tr w:rsidR="00045A77" w:rsidRPr="00A70F68" w14:paraId="566DAB06" w14:textId="77777777" w:rsidTr="00B828B6">
        <w:tc>
          <w:tcPr>
            <w:tcW w:w="1627" w:type="dxa"/>
            <w:vMerge/>
            <w:vAlign w:val="center"/>
          </w:tcPr>
          <w:p w14:paraId="2DD6C49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2341C8F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2DC6ED2B" w14:textId="3A9CE863"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3</w:t>
            </w:r>
            <w:r w:rsidR="003F1197"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100</w:t>
            </w:r>
          </w:p>
        </w:tc>
        <w:tc>
          <w:tcPr>
            <w:tcW w:w="1428" w:type="dxa"/>
            <w:vAlign w:val="center"/>
          </w:tcPr>
          <w:p w14:paraId="43854AC3"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Align w:val="center"/>
          </w:tcPr>
          <w:p w14:paraId="6B91E0E5"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w:t>
            </w:r>
          </w:p>
        </w:tc>
      </w:tr>
      <w:tr w:rsidR="00045A77" w:rsidRPr="00A70F68" w14:paraId="150D23DF" w14:textId="77777777" w:rsidTr="00B828B6">
        <w:tc>
          <w:tcPr>
            <w:tcW w:w="1627" w:type="dxa"/>
            <w:vMerge/>
            <w:vAlign w:val="center"/>
          </w:tcPr>
          <w:p w14:paraId="4846EC81"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63EBFD35"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6F5DCD1E" w14:textId="4C7CC7C2" w:rsidR="00045A77" w:rsidRPr="00A70F68" w:rsidRDefault="003F119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C82FCD">
              <w:rPr>
                <w:rFonts w:asciiTheme="minorEastAsia" w:hAnsiTheme="minorEastAsia" w:cs="Times New Roman" w:hint="eastAsia"/>
                <w:color w:val="000000"/>
                <w:kern w:val="0"/>
                <w:sz w:val="18"/>
                <w:szCs w:val="18"/>
              </w:rPr>
              <w:t>＞</w:t>
            </w:r>
            <w:r w:rsidR="00045A77" w:rsidRPr="00A70F68">
              <w:rPr>
                <w:rFonts w:asciiTheme="minorEastAsia" w:hAnsiTheme="minorEastAsia" w:cs="Times New Roman"/>
                <w:color w:val="000000"/>
                <w:kern w:val="0"/>
                <w:sz w:val="18"/>
                <w:szCs w:val="18"/>
              </w:rPr>
              <w:t>100</w:t>
            </w:r>
          </w:p>
        </w:tc>
        <w:tc>
          <w:tcPr>
            <w:tcW w:w="1428" w:type="dxa"/>
            <w:vAlign w:val="center"/>
          </w:tcPr>
          <w:p w14:paraId="7C92E331"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15</w:t>
            </w:r>
          </w:p>
        </w:tc>
        <w:tc>
          <w:tcPr>
            <w:tcW w:w="1662" w:type="dxa"/>
            <w:vAlign w:val="center"/>
          </w:tcPr>
          <w:p w14:paraId="2A22D333"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w:t>
            </w:r>
          </w:p>
        </w:tc>
      </w:tr>
      <w:tr w:rsidR="00045A77" w:rsidRPr="00A70F68" w14:paraId="1CB1EB36" w14:textId="77777777" w:rsidTr="00B828B6">
        <w:tc>
          <w:tcPr>
            <w:tcW w:w="1627" w:type="dxa"/>
            <w:vMerge w:val="restart"/>
            <w:vAlign w:val="center"/>
          </w:tcPr>
          <w:p w14:paraId="3425DB68"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氨氮</w:t>
            </w:r>
          </w:p>
        </w:tc>
        <w:tc>
          <w:tcPr>
            <w:tcW w:w="1912" w:type="dxa"/>
            <w:vMerge w:val="restart"/>
            <w:vAlign w:val="center"/>
          </w:tcPr>
          <w:p w14:paraId="2B5F03DE"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纳氏试剂分光光度法</w:t>
            </w:r>
          </w:p>
        </w:tc>
        <w:tc>
          <w:tcPr>
            <w:tcW w:w="1667" w:type="dxa"/>
            <w:vAlign w:val="center"/>
          </w:tcPr>
          <w:p w14:paraId="77242261"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1.0</w:t>
            </w:r>
          </w:p>
        </w:tc>
        <w:tc>
          <w:tcPr>
            <w:tcW w:w="1428" w:type="dxa"/>
            <w:vAlign w:val="center"/>
          </w:tcPr>
          <w:p w14:paraId="4047CF0F"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Align w:val="center"/>
          </w:tcPr>
          <w:p w14:paraId="1DDF5AFA"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70～130</w:t>
            </w:r>
          </w:p>
        </w:tc>
      </w:tr>
      <w:tr w:rsidR="00045A77" w:rsidRPr="00A70F68" w14:paraId="2CCCAA68" w14:textId="77777777" w:rsidTr="00B828B6">
        <w:tc>
          <w:tcPr>
            <w:tcW w:w="1627" w:type="dxa"/>
            <w:vMerge/>
            <w:vAlign w:val="center"/>
          </w:tcPr>
          <w:p w14:paraId="7099278B"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3E8EF0C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0CB84170"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1.0</w:t>
            </w:r>
          </w:p>
        </w:tc>
        <w:tc>
          <w:tcPr>
            <w:tcW w:w="1428" w:type="dxa"/>
            <w:vAlign w:val="center"/>
          </w:tcPr>
          <w:p w14:paraId="13B3272E"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15</w:t>
            </w:r>
          </w:p>
        </w:tc>
        <w:tc>
          <w:tcPr>
            <w:tcW w:w="1662" w:type="dxa"/>
            <w:vAlign w:val="center"/>
          </w:tcPr>
          <w:p w14:paraId="5AF2B9BF"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80～120</w:t>
            </w:r>
          </w:p>
        </w:tc>
      </w:tr>
      <w:tr w:rsidR="00045A77" w:rsidRPr="00A70F68" w14:paraId="235EEB16" w14:textId="77777777" w:rsidTr="00B828B6">
        <w:tc>
          <w:tcPr>
            <w:tcW w:w="1627" w:type="dxa"/>
            <w:vMerge w:val="restart"/>
            <w:vAlign w:val="center"/>
          </w:tcPr>
          <w:p w14:paraId="42B21F57"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宋体" w:hint="eastAsia"/>
                <w:color w:val="000000"/>
                <w:kern w:val="0"/>
                <w:sz w:val="18"/>
                <w:szCs w:val="18"/>
              </w:rPr>
              <w:t>总</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磷</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以</w:t>
            </w:r>
            <w:r w:rsidRPr="00A70F68">
              <w:rPr>
                <w:rFonts w:asciiTheme="minorEastAsia" w:hAnsiTheme="minorEastAsia" w:cs="宋体"/>
                <w:color w:val="000000"/>
                <w:kern w:val="0"/>
                <w:sz w:val="18"/>
                <w:szCs w:val="18"/>
              </w:rPr>
              <w:t xml:space="preserve"> </w:t>
            </w:r>
            <w:r w:rsidRPr="00A70F68">
              <w:rPr>
                <w:rFonts w:asciiTheme="minorEastAsia" w:hAnsiTheme="minorEastAsia" w:cs="Times New Roman"/>
                <w:color w:val="000000"/>
                <w:kern w:val="0"/>
                <w:sz w:val="18"/>
                <w:szCs w:val="18"/>
              </w:rPr>
              <w:t>P</w:t>
            </w:r>
          </w:p>
          <w:p w14:paraId="466911FD"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计）</w:t>
            </w:r>
          </w:p>
        </w:tc>
        <w:tc>
          <w:tcPr>
            <w:tcW w:w="1912" w:type="dxa"/>
            <w:vMerge w:val="restart"/>
            <w:vAlign w:val="center"/>
          </w:tcPr>
          <w:p w14:paraId="47E3F86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钼酸铵分光光度法</w:t>
            </w:r>
          </w:p>
        </w:tc>
        <w:tc>
          <w:tcPr>
            <w:tcW w:w="1667" w:type="dxa"/>
            <w:vAlign w:val="center"/>
          </w:tcPr>
          <w:p w14:paraId="0FBCFA3C"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0.03</w:t>
            </w:r>
          </w:p>
        </w:tc>
        <w:tc>
          <w:tcPr>
            <w:tcW w:w="1428" w:type="dxa"/>
            <w:vAlign w:val="center"/>
          </w:tcPr>
          <w:p w14:paraId="5FD88478"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25</w:t>
            </w:r>
          </w:p>
        </w:tc>
        <w:tc>
          <w:tcPr>
            <w:tcW w:w="1662" w:type="dxa"/>
            <w:vAlign w:val="center"/>
          </w:tcPr>
          <w:p w14:paraId="105EE409"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70～130</w:t>
            </w:r>
          </w:p>
        </w:tc>
      </w:tr>
      <w:tr w:rsidR="00045A77" w:rsidRPr="00A70F68" w14:paraId="0A8F3883" w14:textId="77777777" w:rsidTr="00B828B6">
        <w:tc>
          <w:tcPr>
            <w:tcW w:w="1627" w:type="dxa"/>
            <w:vMerge/>
            <w:vAlign w:val="center"/>
          </w:tcPr>
          <w:p w14:paraId="0B6D7F37"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02B61AC1"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1F2D1351"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w:t>
            </w:r>
            <w:r w:rsidRPr="00A70F68">
              <w:rPr>
                <w:rFonts w:asciiTheme="minorEastAsia" w:hAnsiTheme="minorEastAsia" w:cs="宋体"/>
                <w:color w:val="000000"/>
                <w:kern w:val="0"/>
                <w:sz w:val="18"/>
                <w:szCs w:val="18"/>
              </w:rPr>
              <w:t>0.03</w:t>
            </w:r>
          </w:p>
        </w:tc>
        <w:tc>
          <w:tcPr>
            <w:tcW w:w="1428" w:type="dxa"/>
            <w:vAlign w:val="center"/>
          </w:tcPr>
          <w:p w14:paraId="1F4ABC8F"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10</w:t>
            </w:r>
          </w:p>
        </w:tc>
        <w:tc>
          <w:tcPr>
            <w:tcW w:w="1662" w:type="dxa"/>
            <w:vAlign w:val="center"/>
          </w:tcPr>
          <w:p w14:paraId="113071ED"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80～120</w:t>
            </w:r>
          </w:p>
        </w:tc>
      </w:tr>
      <w:tr w:rsidR="00045A77" w:rsidRPr="00A70F68" w14:paraId="77DA51BB" w14:textId="77777777" w:rsidTr="00B828B6">
        <w:tc>
          <w:tcPr>
            <w:tcW w:w="1627" w:type="dxa"/>
            <w:vMerge w:val="restart"/>
            <w:vAlign w:val="center"/>
          </w:tcPr>
          <w:p w14:paraId="3377C1E6"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总氮（以</w:t>
            </w:r>
            <w:r w:rsidRPr="00A70F68">
              <w:rPr>
                <w:rFonts w:asciiTheme="minorEastAsia" w:hAnsiTheme="minorEastAsia" w:cs="宋体"/>
                <w:color w:val="000000"/>
                <w:kern w:val="0"/>
                <w:sz w:val="18"/>
                <w:szCs w:val="18"/>
              </w:rPr>
              <w:t xml:space="preserve"> </w:t>
            </w:r>
            <w:r w:rsidRPr="00A70F68">
              <w:rPr>
                <w:rFonts w:asciiTheme="minorEastAsia" w:hAnsiTheme="minorEastAsia" w:cs="Times New Roman"/>
                <w:color w:val="000000"/>
                <w:kern w:val="0"/>
                <w:sz w:val="18"/>
                <w:szCs w:val="18"/>
              </w:rPr>
              <w:t>N</w:t>
            </w:r>
            <w:r w:rsidRPr="00A70F68">
              <w:rPr>
                <w:rFonts w:asciiTheme="minorEastAsia" w:hAnsiTheme="minorEastAsia" w:cs="宋体" w:hint="eastAsia"/>
                <w:color w:val="000000"/>
                <w:kern w:val="0"/>
                <w:sz w:val="18"/>
                <w:szCs w:val="18"/>
              </w:rPr>
              <w:t>计）</w:t>
            </w:r>
          </w:p>
        </w:tc>
        <w:tc>
          <w:tcPr>
            <w:tcW w:w="1912" w:type="dxa"/>
            <w:vMerge w:val="restart"/>
            <w:vAlign w:val="center"/>
          </w:tcPr>
          <w:p w14:paraId="145652E6"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碱性过硫酸钾消解紫外分光光度法</w:t>
            </w:r>
          </w:p>
        </w:tc>
        <w:tc>
          <w:tcPr>
            <w:tcW w:w="1667" w:type="dxa"/>
            <w:vAlign w:val="center"/>
          </w:tcPr>
          <w:p w14:paraId="4EB6F9D3"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1.0</w:t>
            </w:r>
          </w:p>
        </w:tc>
        <w:tc>
          <w:tcPr>
            <w:tcW w:w="1428" w:type="dxa"/>
            <w:vAlign w:val="center"/>
          </w:tcPr>
          <w:p w14:paraId="5C9AFD4D"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10</w:t>
            </w:r>
          </w:p>
        </w:tc>
        <w:tc>
          <w:tcPr>
            <w:tcW w:w="1662" w:type="dxa"/>
            <w:vAlign w:val="center"/>
          </w:tcPr>
          <w:p w14:paraId="40F45128"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90～110</w:t>
            </w:r>
          </w:p>
        </w:tc>
      </w:tr>
      <w:tr w:rsidR="00045A77" w:rsidRPr="00A70F68" w14:paraId="51DF8F3F" w14:textId="77777777" w:rsidTr="00B828B6">
        <w:tc>
          <w:tcPr>
            <w:tcW w:w="1627" w:type="dxa"/>
            <w:vMerge/>
            <w:vAlign w:val="center"/>
          </w:tcPr>
          <w:p w14:paraId="0D7E69D9"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45AF677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75225FC8" w14:textId="77777777" w:rsidR="00045A77" w:rsidRPr="00A70F68" w:rsidRDefault="00045A77" w:rsidP="00B828B6">
            <w:pPr>
              <w:spacing w:line="240" w:lineRule="exact"/>
              <w:jc w:val="center"/>
              <w:rPr>
                <w:rFonts w:asciiTheme="minorEastAsia" w:hAnsiTheme="minorEastAsia"/>
                <w:sz w:val="18"/>
                <w:szCs w:val="18"/>
              </w:rPr>
            </w:pPr>
            <w:r w:rsidRPr="00A70F68">
              <w:rPr>
                <w:rFonts w:asciiTheme="minorEastAsia" w:hAnsiTheme="minorEastAsia" w:hint="eastAsia"/>
                <w:sz w:val="18"/>
                <w:szCs w:val="18"/>
              </w:rPr>
              <w:t>＞</w:t>
            </w:r>
            <w:r w:rsidRPr="00A70F68">
              <w:rPr>
                <w:rFonts w:asciiTheme="minorEastAsia" w:hAnsiTheme="minorEastAsia"/>
                <w:sz w:val="18"/>
                <w:szCs w:val="18"/>
              </w:rPr>
              <w:t>1.0</w:t>
            </w:r>
          </w:p>
        </w:tc>
        <w:tc>
          <w:tcPr>
            <w:tcW w:w="1428" w:type="dxa"/>
            <w:vAlign w:val="center"/>
          </w:tcPr>
          <w:p w14:paraId="42C16408"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5</w:t>
            </w:r>
          </w:p>
        </w:tc>
        <w:tc>
          <w:tcPr>
            <w:tcW w:w="1662" w:type="dxa"/>
            <w:vAlign w:val="center"/>
          </w:tcPr>
          <w:p w14:paraId="102761CC"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90～110</w:t>
            </w:r>
          </w:p>
        </w:tc>
      </w:tr>
      <w:tr w:rsidR="00045A77" w:rsidRPr="00A70F68" w14:paraId="158D725C" w14:textId="77777777" w:rsidTr="00B828B6">
        <w:tc>
          <w:tcPr>
            <w:tcW w:w="1627" w:type="dxa"/>
            <w:vAlign w:val="center"/>
          </w:tcPr>
          <w:p w14:paraId="08875050"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铜、铅、锌、</w:t>
            </w:r>
          </w:p>
          <w:p w14:paraId="4A20BA2B"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镉（可溶态）</w:t>
            </w:r>
          </w:p>
        </w:tc>
        <w:tc>
          <w:tcPr>
            <w:tcW w:w="1912" w:type="dxa"/>
            <w:vAlign w:val="center"/>
          </w:tcPr>
          <w:p w14:paraId="6492EACC"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电感耦合等离子体质谱法</w:t>
            </w:r>
          </w:p>
        </w:tc>
        <w:tc>
          <w:tcPr>
            <w:tcW w:w="1667" w:type="dxa"/>
            <w:vAlign w:val="center"/>
          </w:tcPr>
          <w:p w14:paraId="73467284"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p>
        </w:tc>
        <w:tc>
          <w:tcPr>
            <w:tcW w:w="1428" w:type="dxa"/>
            <w:vAlign w:val="center"/>
          </w:tcPr>
          <w:p w14:paraId="70A42D0F"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p w14:paraId="65618312"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p>
        </w:tc>
        <w:tc>
          <w:tcPr>
            <w:tcW w:w="1662" w:type="dxa"/>
            <w:vAlign w:val="center"/>
          </w:tcPr>
          <w:p w14:paraId="68EE35A9" w14:textId="77777777" w:rsidR="00045A77" w:rsidRPr="00A70F68" w:rsidRDefault="00045A77" w:rsidP="00B828B6">
            <w:pPr>
              <w:spacing w:line="240" w:lineRule="exact"/>
              <w:jc w:val="center"/>
              <w:rPr>
                <w:rFonts w:asciiTheme="minorEastAsia" w:hAnsiTheme="minorEastAsia"/>
                <w:sz w:val="18"/>
                <w:szCs w:val="18"/>
              </w:rPr>
            </w:pPr>
            <w:r w:rsidRPr="00A70F68">
              <w:rPr>
                <w:rFonts w:asciiTheme="minorEastAsia" w:hAnsiTheme="minorEastAsia" w:cs="Times New Roman"/>
                <w:sz w:val="18"/>
                <w:szCs w:val="18"/>
              </w:rPr>
              <w:t>70</w:t>
            </w:r>
            <w:r w:rsidRPr="00A70F68">
              <w:rPr>
                <w:rFonts w:asciiTheme="minorEastAsia" w:hAnsiTheme="minorEastAsia" w:hint="eastAsia"/>
                <w:sz w:val="18"/>
                <w:szCs w:val="18"/>
              </w:rPr>
              <w:t>～</w:t>
            </w:r>
            <w:r w:rsidRPr="00A70F68">
              <w:rPr>
                <w:rFonts w:asciiTheme="minorEastAsia" w:hAnsiTheme="minorEastAsia" w:cs="Times New Roman"/>
                <w:sz w:val="18"/>
                <w:szCs w:val="18"/>
              </w:rPr>
              <w:t>130</w:t>
            </w:r>
          </w:p>
        </w:tc>
      </w:tr>
      <w:tr w:rsidR="00045A77" w:rsidRPr="00A70F68" w14:paraId="23D1170B" w14:textId="77777777" w:rsidTr="00B828B6">
        <w:tc>
          <w:tcPr>
            <w:tcW w:w="1627" w:type="dxa"/>
            <w:vAlign w:val="center"/>
          </w:tcPr>
          <w:p w14:paraId="6E68DE5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铜、锌（可溶态）</w:t>
            </w:r>
          </w:p>
          <w:p w14:paraId="482725F8"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Align w:val="center"/>
          </w:tcPr>
          <w:p w14:paraId="20E87DED"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电感耦合等离子体发射光谱法</w:t>
            </w:r>
          </w:p>
        </w:tc>
        <w:tc>
          <w:tcPr>
            <w:tcW w:w="1667" w:type="dxa"/>
            <w:vAlign w:val="center"/>
          </w:tcPr>
          <w:p w14:paraId="1233B6FB"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Times New Roman"/>
                <w:color w:val="000000"/>
                <w:kern w:val="0"/>
                <w:sz w:val="18"/>
                <w:szCs w:val="18"/>
              </w:rPr>
              <w:t>-</w:t>
            </w:r>
          </w:p>
        </w:tc>
        <w:tc>
          <w:tcPr>
            <w:tcW w:w="1428" w:type="dxa"/>
            <w:vAlign w:val="center"/>
          </w:tcPr>
          <w:p w14:paraId="64FF7267"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25</w:t>
            </w:r>
          </w:p>
          <w:p w14:paraId="36D4D49A"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p>
        </w:tc>
        <w:tc>
          <w:tcPr>
            <w:tcW w:w="1662" w:type="dxa"/>
            <w:vAlign w:val="center"/>
          </w:tcPr>
          <w:p w14:paraId="1DECE31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Times New Roman"/>
                <w:color w:val="000000"/>
                <w:kern w:val="0"/>
                <w:sz w:val="18"/>
                <w:szCs w:val="18"/>
              </w:rPr>
              <w:t>70</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120</w:t>
            </w:r>
          </w:p>
        </w:tc>
      </w:tr>
      <w:tr w:rsidR="00045A77" w:rsidRPr="00A70F68" w14:paraId="017A2EA5" w14:textId="77777777" w:rsidTr="00B828B6">
        <w:tc>
          <w:tcPr>
            <w:tcW w:w="1627" w:type="dxa"/>
            <w:vAlign w:val="center"/>
          </w:tcPr>
          <w:p w14:paraId="276DB61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锌（可溶态）</w:t>
            </w:r>
          </w:p>
          <w:p w14:paraId="36F094C9"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Align w:val="center"/>
          </w:tcPr>
          <w:p w14:paraId="4688AE79"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火焰原子吸收分光光度法</w:t>
            </w:r>
          </w:p>
        </w:tc>
        <w:tc>
          <w:tcPr>
            <w:tcW w:w="1667" w:type="dxa"/>
            <w:vAlign w:val="center"/>
          </w:tcPr>
          <w:p w14:paraId="049A2E6E"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c>
          <w:tcPr>
            <w:tcW w:w="1428" w:type="dxa"/>
            <w:vAlign w:val="center"/>
          </w:tcPr>
          <w:p w14:paraId="29F3D69A"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Align w:val="center"/>
          </w:tcPr>
          <w:p w14:paraId="0A7CA4F8"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80</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120</w:t>
            </w:r>
          </w:p>
          <w:p w14:paraId="6AD17B75"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r>
      <w:tr w:rsidR="00045A77" w:rsidRPr="00A70F68" w14:paraId="1B2A3E41" w14:textId="77777777" w:rsidTr="00B828B6">
        <w:tc>
          <w:tcPr>
            <w:tcW w:w="1627" w:type="dxa"/>
            <w:vAlign w:val="center"/>
          </w:tcPr>
          <w:p w14:paraId="475C1C39"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铜</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铅</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和</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镉</w:t>
            </w:r>
          </w:p>
          <w:p w14:paraId="33B39DF6"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（可溶态）</w:t>
            </w:r>
          </w:p>
        </w:tc>
        <w:tc>
          <w:tcPr>
            <w:tcW w:w="1912" w:type="dxa"/>
            <w:vAlign w:val="center"/>
          </w:tcPr>
          <w:p w14:paraId="0CBFB0D9"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石墨炉原子吸收分光光度法</w:t>
            </w:r>
          </w:p>
        </w:tc>
        <w:tc>
          <w:tcPr>
            <w:tcW w:w="1667" w:type="dxa"/>
            <w:vAlign w:val="center"/>
          </w:tcPr>
          <w:p w14:paraId="30F03D70"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c>
          <w:tcPr>
            <w:tcW w:w="1428" w:type="dxa"/>
            <w:vAlign w:val="center"/>
          </w:tcPr>
          <w:p w14:paraId="0B71CBE8"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p w14:paraId="27A82B12"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p>
        </w:tc>
        <w:tc>
          <w:tcPr>
            <w:tcW w:w="1662" w:type="dxa"/>
            <w:vAlign w:val="center"/>
          </w:tcPr>
          <w:p w14:paraId="79891652"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Times New Roman"/>
                <w:color w:val="000000"/>
                <w:kern w:val="0"/>
                <w:sz w:val="18"/>
                <w:szCs w:val="18"/>
              </w:rPr>
              <w:t>80</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120</w:t>
            </w:r>
          </w:p>
        </w:tc>
      </w:tr>
      <w:tr w:rsidR="00045A77" w:rsidRPr="00A70F68" w14:paraId="2ABE6765" w14:textId="77777777" w:rsidTr="00B828B6">
        <w:tc>
          <w:tcPr>
            <w:tcW w:w="1627" w:type="dxa"/>
            <w:vAlign w:val="center"/>
          </w:tcPr>
          <w:p w14:paraId="3EA2FDD5"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硒</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、砷、汞（总量）</w:t>
            </w:r>
          </w:p>
        </w:tc>
        <w:tc>
          <w:tcPr>
            <w:tcW w:w="1912" w:type="dxa"/>
            <w:vAlign w:val="center"/>
          </w:tcPr>
          <w:p w14:paraId="0DF0B36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原子荧光法</w:t>
            </w:r>
          </w:p>
        </w:tc>
        <w:tc>
          <w:tcPr>
            <w:tcW w:w="1667" w:type="dxa"/>
            <w:vAlign w:val="center"/>
          </w:tcPr>
          <w:p w14:paraId="661EC317"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c>
          <w:tcPr>
            <w:tcW w:w="1428" w:type="dxa"/>
            <w:vAlign w:val="center"/>
          </w:tcPr>
          <w:p w14:paraId="452F394C"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Align w:val="center"/>
          </w:tcPr>
          <w:p w14:paraId="44451EE1" w14:textId="17E56C95" w:rsidR="00045A77" w:rsidRPr="00771B80" w:rsidRDefault="00771B80" w:rsidP="00771B80">
            <w:pPr>
              <w:autoSpaceDE w:val="0"/>
              <w:autoSpaceDN w:val="0"/>
              <w:adjustRightInd w:val="0"/>
              <w:spacing w:line="240" w:lineRule="exact"/>
              <w:jc w:val="center"/>
              <w:rPr>
                <w:rFonts w:asciiTheme="minorEastAsia" w:hAnsiTheme="minorEastAsia" w:cs="Times New Roman"/>
                <w:color w:val="000000"/>
                <w:kern w:val="0"/>
                <w:sz w:val="18"/>
                <w:szCs w:val="18"/>
              </w:rPr>
            </w:pPr>
            <w:r>
              <w:rPr>
                <w:rFonts w:asciiTheme="minorEastAsia" w:hAnsiTheme="minorEastAsia" w:cs="Times New Roman"/>
                <w:color w:val="000000"/>
                <w:kern w:val="0"/>
                <w:sz w:val="18"/>
                <w:szCs w:val="18"/>
              </w:rPr>
              <w:t>70</w:t>
            </w:r>
            <w:r w:rsidRPr="00A70F68">
              <w:rPr>
                <w:rFonts w:asciiTheme="minorEastAsia" w:hAnsiTheme="minorEastAsia" w:cs="宋体" w:hint="eastAsia"/>
                <w:color w:val="000000"/>
                <w:kern w:val="0"/>
                <w:sz w:val="18"/>
                <w:szCs w:val="18"/>
              </w:rPr>
              <w:t>～</w:t>
            </w:r>
            <w:r>
              <w:rPr>
                <w:rFonts w:asciiTheme="minorEastAsia" w:hAnsiTheme="minorEastAsia" w:cs="Times New Roman"/>
                <w:color w:val="000000"/>
                <w:kern w:val="0"/>
                <w:sz w:val="18"/>
                <w:szCs w:val="18"/>
              </w:rPr>
              <w:t>130</w:t>
            </w:r>
          </w:p>
        </w:tc>
      </w:tr>
      <w:tr w:rsidR="00045A77" w:rsidRPr="00A70F68" w14:paraId="4FF6D456" w14:textId="77777777" w:rsidTr="00B828B6">
        <w:tc>
          <w:tcPr>
            <w:tcW w:w="1627" w:type="dxa"/>
            <w:vMerge w:val="restart"/>
            <w:vAlign w:val="center"/>
          </w:tcPr>
          <w:p w14:paraId="6591565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总汞</w:t>
            </w:r>
          </w:p>
        </w:tc>
        <w:tc>
          <w:tcPr>
            <w:tcW w:w="1912" w:type="dxa"/>
            <w:vMerge w:val="restart"/>
            <w:vAlign w:val="center"/>
          </w:tcPr>
          <w:p w14:paraId="13AB5BB2"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冷原子吸收法</w:t>
            </w:r>
          </w:p>
        </w:tc>
        <w:tc>
          <w:tcPr>
            <w:tcW w:w="1667" w:type="dxa"/>
            <w:vAlign w:val="center"/>
          </w:tcPr>
          <w:p w14:paraId="2FE985B2"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0.001</w:t>
            </w:r>
          </w:p>
        </w:tc>
        <w:tc>
          <w:tcPr>
            <w:tcW w:w="1428" w:type="dxa"/>
            <w:vAlign w:val="center"/>
          </w:tcPr>
          <w:p w14:paraId="2CBAC2D3"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30</w:t>
            </w:r>
          </w:p>
        </w:tc>
        <w:tc>
          <w:tcPr>
            <w:tcW w:w="1662" w:type="dxa"/>
            <w:vAlign w:val="center"/>
          </w:tcPr>
          <w:p w14:paraId="13D0E53B"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Times New Roman"/>
                <w:color w:val="000000"/>
                <w:kern w:val="0"/>
                <w:sz w:val="18"/>
                <w:szCs w:val="18"/>
              </w:rPr>
              <w:t>85</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115</w:t>
            </w:r>
          </w:p>
        </w:tc>
      </w:tr>
      <w:tr w:rsidR="00045A77" w:rsidRPr="00A70F68" w14:paraId="589F3822" w14:textId="77777777" w:rsidTr="00B828B6">
        <w:tc>
          <w:tcPr>
            <w:tcW w:w="1627" w:type="dxa"/>
            <w:vMerge/>
            <w:vAlign w:val="center"/>
          </w:tcPr>
          <w:p w14:paraId="4B3CC128"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74CAF42B"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29061141"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0.001</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0.005</w:t>
            </w:r>
          </w:p>
        </w:tc>
        <w:tc>
          <w:tcPr>
            <w:tcW w:w="1428" w:type="dxa"/>
            <w:vAlign w:val="center"/>
          </w:tcPr>
          <w:p w14:paraId="68D0B95C"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Merge w:val="restart"/>
            <w:vAlign w:val="center"/>
          </w:tcPr>
          <w:p w14:paraId="2A63FAF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Times New Roman"/>
                <w:color w:val="000000"/>
                <w:kern w:val="0"/>
                <w:sz w:val="18"/>
                <w:szCs w:val="18"/>
              </w:rPr>
              <w:t>90</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110</w:t>
            </w:r>
          </w:p>
        </w:tc>
      </w:tr>
      <w:tr w:rsidR="00045A77" w:rsidRPr="00A70F68" w14:paraId="4503A780" w14:textId="77777777" w:rsidTr="00B828B6">
        <w:tc>
          <w:tcPr>
            <w:tcW w:w="1627" w:type="dxa"/>
            <w:vMerge/>
            <w:vAlign w:val="center"/>
          </w:tcPr>
          <w:p w14:paraId="6F3953DB"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0552DACB"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56A05651" w14:textId="77777777" w:rsidR="00045A77" w:rsidRPr="00A70F68" w:rsidRDefault="00045A77" w:rsidP="00B828B6">
            <w:pPr>
              <w:spacing w:line="240" w:lineRule="exact"/>
              <w:jc w:val="center"/>
              <w:rPr>
                <w:rFonts w:asciiTheme="minorEastAsia" w:hAnsiTheme="minorEastAsia"/>
                <w:sz w:val="18"/>
                <w:szCs w:val="18"/>
              </w:rPr>
            </w:pPr>
            <w:r w:rsidRPr="00A70F68">
              <w:rPr>
                <w:rFonts w:asciiTheme="minorEastAsia" w:hAnsiTheme="minorEastAsia" w:hint="eastAsia"/>
                <w:sz w:val="18"/>
                <w:szCs w:val="18"/>
              </w:rPr>
              <w:t>＞</w:t>
            </w:r>
            <w:r w:rsidRPr="00A70F68">
              <w:rPr>
                <w:rFonts w:asciiTheme="minorEastAsia" w:hAnsiTheme="minorEastAsia" w:cs="Times New Roman"/>
                <w:sz w:val="18"/>
                <w:szCs w:val="18"/>
              </w:rPr>
              <w:t>0.005</w:t>
            </w:r>
          </w:p>
        </w:tc>
        <w:tc>
          <w:tcPr>
            <w:tcW w:w="1428" w:type="dxa"/>
            <w:vAlign w:val="center"/>
          </w:tcPr>
          <w:p w14:paraId="601C4095"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15</w:t>
            </w:r>
          </w:p>
        </w:tc>
        <w:tc>
          <w:tcPr>
            <w:tcW w:w="1662" w:type="dxa"/>
            <w:vMerge/>
            <w:vAlign w:val="center"/>
          </w:tcPr>
          <w:p w14:paraId="36E68832"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r>
      <w:tr w:rsidR="00045A77" w:rsidRPr="00A70F68" w14:paraId="4016D52A" w14:textId="77777777" w:rsidTr="00B828B6">
        <w:tc>
          <w:tcPr>
            <w:tcW w:w="1627" w:type="dxa"/>
            <w:vAlign w:val="center"/>
          </w:tcPr>
          <w:p w14:paraId="383DC253"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砷、硒（总量）</w:t>
            </w:r>
          </w:p>
        </w:tc>
        <w:tc>
          <w:tcPr>
            <w:tcW w:w="1912" w:type="dxa"/>
            <w:vAlign w:val="center"/>
          </w:tcPr>
          <w:p w14:paraId="3454C86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电感耦合等离子体质</w:t>
            </w:r>
          </w:p>
          <w:p w14:paraId="33995151"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谱法</w:t>
            </w:r>
          </w:p>
        </w:tc>
        <w:tc>
          <w:tcPr>
            <w:tcW w:w="1667" w:type="dxa"/>
            <w:vAlign w:val="center"/>
          </w:tcPr>
          <w:p w14:paraId="1BD15CDB"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p w14:paraId="49E3FB86"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p>
        </w:tc>
        <w:tc>
          <w:tcPr>
            <w:tcW w:w="1428" w:type="dxa"/>
            <w:vAlign w:val="center"/>
          </w:tcPr>
          <w:p w14:paraId="4A3525D6"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Align w:val="center"/>
          </w:tcPr>
          <w:p w14:paraId="73F95AA1" w14:textId="6590F744"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70</w:t>
            </w:r>
            <w:r w:rsidR="00771B80"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130</w:t>
            </w:r>
          </w:p>
        </w:tc>
      </w:tr>
      <w:tr w:rsidR="00045A77" w:rsidRPr="00A70F68" w14:paraId="05595F8B" w14:textId="77777777" w:rsidTr="00B828B6">
        <w:tc>
          <w:tcPr>
            <w:tcW w:w="1627" w:type="dxa"/>
            <w:vAlign w:val="center"/>
          </w:tcPr>
          <w:p w14:paraId="46FC7DB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氟</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化</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物</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以</w:t>
            </w:r>
          </w:p>
          <w:p w14:paraId="5F6F4D3D"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Times New Roman"/>
                <w:color w:val="000000"/>
                <w:kern w:val="0"/>
                <w:sz w:val="18"/>
                <w:szCs w:val="18"/>
              </w:rPr>
              <w:t>F-</w:t>
            </w:r>
            <w:r w:rsidRPr="00A70F68">
              <w:rPr>
                <w:rFonts w:asciiTheme="minorEastAsia" w:hAnsiTheme="minorEastAsia" w:cs="宋体" w:hint="eastAsia"/>
                <w:color w:val="000000"/>
                <w:kern w:val="0"/>
                <w:sz w:val="18"/>
                <w:szCs w:val="18"/>
              </w:rPr>
              <w:t>计）</w:t>
            </w:r>
          </w:p>
        </w:tc>
        <w:tc>
          <w:tcPr>
            <w:tcW w:w="1912" w:type="dxa"/>
            <w:vAlign w:val="center"/>
          </w:tcPr>
          <w:p w14:paraId="4BF2F7C0"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离子色谱法和离子选</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择电极法</w:t>
            </w:r>
          </w:p>
        </w:tc>
        <w:tc>
          <w:tcPr>
            <w:tcW w:w="1667" w:type="dxa"/>
            <w:vAlign w:val="center"/>
          </w:tcPr>
          <w:p w14:paraId="43174B61"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Times New Roman"/>
                <w:color w:val="000000"/>
                <w:kern w:val="0"/>
                <w:sz w:val="18"/>
                <w:szCs w:val="18"/>
              </w:rPr>
              <w:t>-</w:t>
            </w:r>
          </w:p>
        </w:tc>
        <w:tc>
          <w:tcPr>
            <w:tcW w:w="1428" w:type="dxa"/>
            <w:vAlign w:val="center"/>
          </w:tcPr>
          <w:p w14:paraId="6FB39EC7"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10</w:t>
            </w:r>
          </w:p>
        </w:tc>
        <w:tc>
          <w:tcPr>
            <w:tcW w:w="1662" w:type="dxa"/>
            <w:vAlign w:val="center"/>
          </w:tcPr>
          <w:p w14:paraId="58DF30A0"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Times New Roman"/>
                <w:color w:val="000000"/>
                <w:kern w:val="0"/>
                <w:sz w:val="18"/>
                <w:szCs w:val="18"/>
              </w:rPr>
              <w:t>80~120</w:t>
            </w:r>
          </w:p>
        </w:tc>
      </w:tr>
      <w:tr w:rsidR="00045A77" w:rsidRPr="00A70F68" w14:paraId="47448D5F" w14:textId="77777777" w:rsidTr="00B828B6">
        <w:tc>
          <w:tcPr>
            <w:tcW w:w="1627" w:type="dxa"/>
            <w:vMerge w:val="restart"/>
            <w:vAlign w:val="center"/>
          </w:tcPr>
          <w:p w14:paraId="50B2FCC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六价铬</w:t>
            </w:r>
          </w:p>
        </w:tc>
        <w:tc>
          <w:tcPr>
            <w:tcW w:w="1912" w:type="dxa"/>
            <w:vMerge w:val="restart"/>
            <w:vAlign w:val="center"/>
          </w:tcPr>
          <w:p w14:paraId="7D997C91"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二苯碳酰二肼分光光</w:t>
            </w:r>
          </w:p>
          <w:p w14:paraId="044CD20C"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度法</w:t>
            </w:r>
          </w:p>
        </w:tc>
        <w:tc>
          <w:tcPr>
            <w:tcW w:w="1667" w:type="dxa"/>
            <w:vAlign w:val="center"/>
          </w:tcPr>
          <w:p w14:paraId="1222C425"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0.01</w:t>
            </w:r>
          </w:p>
        </w:tc>
        <w:tc>
          <w:tcPr>
            <w:tcW w:w="1428" w:type="dxa"/>
            <w:vAlign w:val="center"/>
          </w:tcPr>
          <w:p w14:paraId="5ACB723E"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15</w:t>
            </w:r>
          </w:p>
        </w:tc>
        <w:tc>
          <w:tcPr>
            <w:tcW w:w="1662" w:type="dxa"/>
            <w:vAlign w:val="center"/>
          </w:tcPr>
          <w:p w14:paraId="49EA9435"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85</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115</w:t>
            </w:r>
          </w:p>
        </w:tc>
      </w:tr>
      <w:tr w:rsidR="00045A77" w:rsidRPr="00A70F68" w14:paraId="3E633E1D" w14:textId="77777777" w:rsidTr="00B828B6">
        <w:tc>
          <w:tcPr>
            <w:tcW w:w="1627" w:type="dxa"/>
            <w:vMerge/>
            <w:vAlign w:val="center"/>
          </w:tcPr>
          <w:p w14:paraId="2BF0405E"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3AE21B3C"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0F3B9269" w14:textId="070F53C6"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0.01</w:t>
            </w:r>
            <w:r w:rsidR="00C82FCD" w:rsidRPr="00C82FCD">
              <w:rPr>
                <w:rFonts w:asciiTheme="minorEastAsia" w:hAnsiTheme="minorEastAsia" w:cs="Times New Roman" w:hint="eastAsia"/>
                <w:color w:val="000000"/>
                <w:kern w:val="0"/>
                <w:sz w:val="18"/>
                <w:szCs w:val="18"/>
              </w:rPr>
              <w:t>～</w:t>
            </w:r>
            <w:r w:rsidRPr="00A70F68">
              <w:rPr>
                <w:rFonts w:asciiTheme="minorEastAsia" w:hAnsiTheme="minorEastAsia" w:cs="Times New Roman"/>
                <w:color w:val="000000"/>
                <w:kern w:val="0"/>
                <w:sz w:val="18"/>
                <w:szCs w:val="18"/>
              </w:rPr>
              <w:t>1.0</w:t>
            </w:r>
          </w:p>
        </w:tc>
        <w:tc>
          <w:tcPr>
            <w:tcW w:w="1428" w:type="dxa"/>
            <w:vAlign w:val="center"/>
          </w:tcPr>
          <w:p w14:paraId="7B6C6FCD"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10</w:t>
            </w:r>
          </w:p>
        </w:tc>
        <w:tc>
          <w:tcPr>
            <w:tcW w:w="1662" w:type="dxa"/>
            <w:vAlign w:val="center"/>
          </w:tcPr>
          <w:p w14:paraId="0A0A0B61"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90</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110</w:t>
            </w:r>
          </w:p>
        </w:tc>
      </w:tr>
      <w:tr w:rsidR="00045A77" w:rsidRPr="00A70F68" w14:paraId="5582FD11" w14:textId="77777777" w:rsidTr="00B828B6">
        <w:tc>
          <w:tcPr>
            <w:tcW w:w="1627" w:type="dxa"/>
            <w:vMerge/>
            <w:vAlign w:val="center"/>
          </w:tcPr>
          <w:p w14:paraId="0052A905"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7E2AC70E"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4A2364AA"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1.0</w:t>
            </w:r>
          </w:p>
        </w:tc>
        <w:tc>
          <w:tcPr>
            <w:tcW w:w="1428" w:type="dxa"/>
            <w:vAlign w:val="center"/>
          </w:tcPr>
          <w:p w14:paraId="4AD9AA4B" w14:textId="77777777" w:rsidR="00045A77" w:rsidRPr="00A70F68" w:rsidRDefault="00045A77" w:rsidP="00B828B6">
            <w:pPr>
              <w:spacing w:line="240" w:lineRule="exact"/>
              <w:jc w:val="center"/>
              <w:rPr>
                <w:rFonts w:asciiTheme="minorEastAsia" w:hAnsiTheme="minorEastAsia"/>
                <w:sz w:val="18"/>
                <w:szCs w:val="18"/>
              </w:rPr>
            </w:pPr>
            <w:r w:rsidRPr="00A70F68">
              <w:rPr>
                <w:rFonts w:asciiTheme="minorEastAsia" w:hAnsiTheme="minorEastAsia" w:cs="Arial Unicode MS" w:hint="eastAsia"/>
                <w:sz w:val="18"/>
                <w:szCs w:val="18"/>
              </w:rPr>
              <w:t>≤</w:t>
            </w:r>
            <w:r w:rsidRPr="00A70F68">
              <w:rPr>
                <w:rFonts w:asciiTheme="minorEastAsia" w:hAnsiTheme="minorEastAsia" w:cs="Arial Unicode MS"/>
                <w:sz w:val="18"/>
                <w:szCs w:val="18"/>
              </w:rPr>
              <w:t>5</w:t>
            </w:r>
          </w:p>
        </w:tc>
        <w:tc>
          <w:tcPr>
            <w:tcW w:w="1662" w:type="dxa"/>
            <w:vAlign w:val="center"/>
          </w:tcPr>
          <w:p w14:paraId="1B66E59A"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90</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110</w:t>
            </w:r>
          </w:p>
        </w:tc>
      </w:tr>
      <w:tr w:rsidR="00045A77" w:rsidRPr="00A70F68" w14:paraId="5E9A743D" w14:textId="77777777" w:rsidTr="00B828B6">
        <w:tc>
          <w:tcPr>
            <w:tcW w:w="1627" w:type="dxa"/>
            <w:vMerge w:val="restart"/>
            <w:vAlign w:val="center"/>
          </w:tcPr>
          <w:p w14:paraId="1D3350E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氰化物</w:t>
            </w:r>
          </w:p>
        </w:tc>
        <w:tc>
          <w:tcPr>
            <w:tcW w:w="1912" w:type="dxa"/>
            <w:vMerge w:val="restart"/>
            <w:vAlign w:val="center"/>
          </w:tcPr>
          <w:p w14:paraId="54B2FAE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异烟酸</w:t>
            </w:r>
            <w:r w:rsidRPr="00A70F68">
              <w:rPr>
                <w:rFonts w:asciiTheme="minorEastAsia" w:hAnsiTheme="minorEastAsia" w:cs="Times New Roman"/>
                <w:color w:val="000000"/>
                <w:kern w:val="0"/>
                <w:sz w:val="18"/>
                <w:szCs w:val="18"/>
              </w:rPr>
              <w:t>—</w:t>
            </w:r>
            <w:r w:rsidRPr="00A70F68">
              <w:rPr>
                <w:rFonts w:asciiTheme="minorEastAsia" w:hAnsiTheme="minorEastAsia" w:cs="宋体" w:hint="eastAsia"/>
                <w:color w:val="000000"/>
                <w:kern w:val="0"/>
                <w:sz w:val="18"/>
                <w:szCs w:val="18"/>
              </w:rPr>
              <w:t>吡唑啉酮和</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异烟酸</w:t>
            </w:r>
            <w:r w:rsidRPr="00A70F68">
              <w:rPr>
                <w:rFonts w:asciiTheme="minorEastAsia" w:hAnsiTheme="minorEastAsia" w:cs="Times New Roman"/>
                <w:color w:val="000000"/>
                <w:kern w:val="0"/>
                <w:sz w:val="18"/>
                <w:szCs w:val="18"/>
              </w:rPr>
              <w:t>—</w:t>
            </w:r>
            <w:r w:rsidRPr="00A70F68">
              <w:rPr>
                <w:rFonts w:asciiTheme="minorEastAsia" w:hAnsiTheme="minorEastAsia" w:cs="宋体" w:hint="eastAsia"/>
                <w:color w:val="000000"/>
                <w:kern w:val="0"/>
                <w:sz w:val="18"/>
                <w:szCs w:val="18"/>
              </w:rPr>
              <w:t>巴比妥酸分光光度法</w:t>
            </w:r>
          </w:p>
        </w:tc>
        <w:tc>
          <w:tcPr>
            <w:tcW w:w="1667" w:type="dxa"/>
            <w:vAlign w:val="center"/>
          </w:tcPr>
          <w:p w14:paraId="714FE247"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0.05</w:t>
            </w:r>
          </w:p>
        </w:tc>
        <w:tc>
          <w:tcPr>
            <w:tcW w:w="1428" w:type="dxa"/>
            <w:vAlign w:val="center"/>
          </w:tcPr>
          <w:p w14:paraId="20A8BBC0"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Align w:val="center"/>
          </w:tcPr>
          <w:p w14:paraId="04377544" w14:textId="330D27E4"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85</w:t>
            </w:r>
            <w:r w:rsidR="00771B80"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115</w:t>
            </w:r>
          </w:p>
        </w:tc>
      </w:tr>
      <w:tr w:rsidR="00045A77" w:rsidRPr="00A70F68" w14:paraId="374D28C9" w14:textId="77777777" w:rsidTr="00B828B6">
        <w:tc>
          <w:tcPr>
            <w:tcW w:w="1627" w:type="dxa"/>
            <w:vMerge/>
            <w:vAlign w:val="center"/>
          </w:tcPr>
          <w:p w14:paraId="666A2D63"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125C180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72121E40" w14:textId="16E629B0"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0.05</w:t>
            </w:r>
            <w:r w:rsidR="00C82FCD" w:rsidRPr="00C82FCD">
              <w:rPr>
                <w:rFonts w:asciiTheme="minorEastAsia" w:hAnsiTheme="minorEastAsia" w:cs="Times New Roman" w:hint="eastAsia"/>
                <w:color w:val="000000"/>
                <w:kern w:val="0"/>
                <w:sz w:val="18"/>
                <w:szCs w:val="18"/>
              </w:rPr>
              <w:t>～</w:t>
            </w:r>
            <w:r w:rsidRPr="00A70F68">
              <w:rPr>
                <w:rFonts w:asciiTheme="minorEastAsia" w:hAnsiTheme="minorEastAsia" w:cs="Times New Roman"/>
                <w:color w:val="000000"/>
                <w:kern w:val="0"/>
                <w:sz w:val="18"/>
                <w:szCs w:val="18"/>
              </w:rPr>
              <w:t>0.5</w:t>
            </w:r>
          </w:p>
        </w:tc>
        <w:tc>
          <w:tcPr>
            <w:tcW w:w="1428" w:type="dxa"/>
            <w:vAlign w:val="center"/>
          </w:tcPr>
          <w:p w14:paraId="3C1F846C"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15</w:t>
            </w:r>
          </w:p>
        </w:tc>
        <w:tc>
          <w:tcPr>
            <w:tcW w:w="1662" w:type="dxa"/>
            <w:vAlign w:val="center"/>
          </w:tcPr>
          <w:p w14:paraId="2027F0CA" w14:textId="2CE5B5F4"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90</w:t>
            </w:r>
            <w:r w:rsidR="00771B80"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110</w:t>
            </w:r>
          </w:p>
        </w:tc>
      </w:tr>
      <w:tr w:rsidR="00045A77" w:rsidRPr="00A70F68" w14:paraId="52C605A6" w14:textId="77777777" w:rsidTr="00B828B6">
        <w:tc>
          <w:tcPr>
            <w:tcW w:w="1627" w:type="dxa"/>
            <w:vMerge/>
            <w:vAlign w:val="center"/>
          </w:tcPr>
          <w:p w14:paraId="262271B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1271A3B8"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2CA297B2" w14:textId="3F37A94D" w:rsidR="00045A77" w:rsidRPr="00A70F68" w:rsidRDefault="00C82FCD" w:rsidP="00B828B6">
            <w:pPr>
              <w:spacing w:line="240" w:lineRule="exact"/>
              <w:jc w:val="center"/>
              <w:rPr>
                <w:rFonts w:asciiTheme="minorEastAsia" w:hAnsiTheme="minorEastAsia"/>
                <w:sz w:val="18"/>
                <w:szCs w:val="18"/>
              </w:rPr>
            </w:pPr>
            <w:r w:rsidRPr="00C82FCD">
              <w:rPr>
                <w:rFonts w:asciiTheme="minorEastAsia" w:hAnsiTheme="minorEastAsia" w:cs="Times New Roman" w:hint="eastAsia"/>
                <w:sz w:val="18"/>
                <w:szCs w:val="18"/>
              </w:rPr>
              <w:t>＞</w:t>
            </w:r>
            <w:r w:rsidR="00045A77" w:rsidRPr="00A70F68">
              <w:rPr>
                <w:rFonts w:asciiTheme="minorEastAsia" w:hAnsiTheme="minorEastAsia" w:cs="Times New Roman"/>
                <w:sz w:val="18"/>
                <w:szCs w:val="18"/>
              </w:rPr>
              <w:t>0.5</w:t>
            </w:r>
          </w:p>
        </w:tc>
        <w:tc>
          <w:tcPr>
            <w:tcW w:w="1428" w:type="dxa"/>
            <w:vAlign w:val="center"/>
          </w:tcPr>
          <w:p w14:paraId="74A256EF" w14:textId="77777777" w:rsidR="00045A77" w:rsidRPr="00A70F68" w:rsidRDefault="00045A77" w:rsidP="00B828B6">
            <w:pPr>
              <w:spacing w:line="240" w:lineRule="exact"/>
              <w:jc w:val="center"/>
              <w:rPr>
                <w:rFonts w:asciiTheme="minorEastAsia" w:hAnsiTheme="minorEastAsia"/>
                <w:sz w:val="18"/>
                <w:szCs w:val="18"/>
              </w:rPr>
            </w:pPr>
            <w:r w:rsidRPr="00A70F68">
              <w:rPr>
                <w:rFonts w:asciiTheme="minorEastAsia" w:hAnsiTheme="minorEastAsia" w:cs="Arial Unicode MS" w:hint="eastAsia"/>
                <w:sz w:val="18"/>
                <w:szCs w:val="18"/>
              </w:rPr>
              <w:t>≤</w:t>
            </w:r>
            <w:r w:rsidRPr="00A70F68">
              <w:rPr>
                <w:rFonts w:asciiTheme="minorEastAsia" w:hAnsiTheme="minorEastAsia" w:cs="Arial Unicode MS"/>
                <w:sz w:val="18"/>
                <w:szCs w:val="18"/>
              </w:rPr>
              <w:t>10</w:t>
            </w:r>
          </w:p>
        </w:tc>
        <w:tc>
          <w:tcPr>
            <w:tcW w:w="1662" w:type="dxa"/>
            <w:vAlign w:val="center"/>
          </w:tcPr>
          <w:p w14:paraId="12EE15C6" w14:textId="70118A29" w:rsidR="00045A77" w:rsidRPr="00A70F68" w:rsidRDefault="00045A77" w:rsidP="00B828B6">
            <w:pPr>
              <w:spacing w:line="240" w:lineRule="exact"/>
              <w:jc w:val="center"/>
              <w:rPr>
                <w:rFonts w:asciiTheme="minorEastAsia" w:hAnsiTheme="minorEastAsia"/>
                <w:sz w:val="18"/>
                <w:szCs w:val="18"/>
              </w:rPr>
            </w:pPr>
            <w:r w:rsidRPr="00A70F68">
              <w:rPr>
                <w:rFonts w:asciiTheme="minorEastAsia" w:hAnsiTheme="minorEastAsia" w:cs="Times New Roman"/>
                <w:sz w:val="18"/>
                <w:szCs w:val="18"/>
              </w:rPr>
              <w:t>90</w:t>
            </w:r>
            <w:r w:rsidR="00771B80" w:rsidRPr="00A70F68">
              <w:rPr>
                <w:rFonts w:asciiTheme="minorEastAsia" w:hAnsiTheme="minorEastAsia" w:cs="宋体" w:hint="eastAsia"/>
                <w:color w:val="000000"/>
                <w:kern w:val="0"/>
                <w:sz w:val="18"/>
                <w:szCs w:val="18"/>
              </w:rPr>
              <w:t>～</w:t>
            </w:r>
            <w:r w:rsidRPr="00A70F68">
              <w:rPr>
                <w:rFonts w:asciiTheme="minorEastAsia" w:hAnsiTheme="minorEastAsia" w:cs="Times New Roman"/>
                <w:sz w:val="18"/>
                <w:szCs w:val="18"/>
              </w:rPr>
              <w:t>110</w:t>
            </w:r>
          </w:p>
        </w:tc>
      </w:tr>
      <w:tr w:rsidR="00045A77" w:rsidRPr="00A70F68" w14:paraId="273036F6" w14:textId="77777777" w:rsidTr="00B828B6">
        <w:tc>
          <w:tcPr>
            <w:tcW w:w="1627" w:type="dxa"/>
            <w:vMerge w:val="restart"/>
            <w:vAlign w:val="center"/>
          </w:tcPr>
          <w:p w14:paraId="11D39E67"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挥发酚</w:t>
            </w:r>
          </w:p>
        </w:tc>
        <w:tc>
          <w:tcPr>
            <w:tcW w:w="1912" w:type="dxa"/>
            <w:vMerge w:val="restart"/>
            <w:vAlign w:val="center"/>
          </w:tcPr>
          <w:p w14:paraId="7E709AD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Times New Roman"/>
                <w:color w:val="000000"/>
                <w:kern w:val="0"/>
                <w:sz w:val="18"/>
                <w:szCs w:val="18"/>
              </w:rPr>
              <w:t>4-</w:t>
            </w:r>
            <w:r w:rsidRPr="00A70F68">
              <w:rPr>
                <w:rFonts w:asciiTheme="minorEastAsia" w:hAnsiTheme="minorEastAsia" w:cs="宋体" w:hint="eastAsia"/>
                <w:color w:val="000000"/>
                <w:kern w:val="0"/>
                <w:sz w:val="18"/>
                <w:szCs w:val="18"/>
              </w:rPr>
              <w:t>氨基安替比林萃取</w:t>
            </w:r>
          </w:p>
          <w:p w14:paraId="40F26BD3"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分光光度法</w:t>
            </w:r>
          </w:p>
        </w:tc>
        <w:tc>
          <w:tcPr>
            <w:tcW w:w="1667" w:type="dxa"/>
            <w:vAlign w:val="center"/>
          </w:tcPr>
          <w:p w14:paraId="2F1F5F96"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0.05</w:t>
            </w:r>
          </w:p>
        </w:tc>
        <w:tc>
          <w:tcPr>
            <w:tcW w:w="1428" w:type="dxa"/>
            <w:vAlign w:val="center"/>
          </w:tcPr>
          <w:p w14:paraId="61A2C07A"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25</w:t>
            </w:r>
          </w:p>
        </w:tc>
        <w:tc>
          <w:tcPr>
            <w:tcW w:w="1662" w:type="dxa"/>
            <w:vAlign w:val="center"/>
          </w:tcPr>
          <w:p w14:paraId="3BBEF0FF" w14:textId="77777777" w:rsidR="00045A77" w:rsidRPr="00A70F68" w:rsidRDefault="00045A77" w:rsidP="00B828B6">
            <w:pPr>
              <w:spacing w:line="240" w:lineRule="exact"/>
              <w:jc w:val="center"/>
              <w:rPr>
                <w:rFonts w:asciiTheme="minorEastAsia" w:hAnsiTheme="minorEastAsia" w:cs="Times New Roman"/>
                <w:sz w:val="18"/>
                <w:szCs w:val="18"/>
              </w:rPr>
            </w:pPr>
          </w:p>
        </w:tc>
      </w:tr>
      <w:tr w:rsidR="00045A77" w:rsidRPr="00A70F68" w14:paraId="660DDD62" w14:textId="77777777" w:rsidTr="00B828B6">
        <w:tc>
          <w:tcPr>
            <w:tcW w:w="1627" w:type="dxa"/>
            <w:vMerge/>
            <w:vAlign w:val="center"/>
          </w:tcPr>
          <w:p w14:paraId="7FB94A6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0268B68E"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06300463"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0.05</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1.0</w:t>
            </w:r>
          </w:p>
        </w:tc>
        <w:tc>
          <w:tcPr>
            <w:tcW w:w="1428" w:type="dxa"/>
            <w:vAlign w:val="center"/>
          </w:tcPr>
          <w:p w14:paraId="7B24F02D"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15</w:t>
            </w:r>
          </w:p>
        </w:tc>
        <w:tc>
          <w:tcPr>
            <w:tcW w:w="1662" w:type="dxa"/>
            <w:vAlign w:val="center"/>
          </w:tcPr>
          <w:p w14:paraId="531EF79B" w14:textId="77777777" w:rsidR="00045A77" w:rsidRPr="00A70F68" w:rsidRDefault="00045A77" w:rsidP="00B828B6">
            <w:pPr>
              <w:spacing w:line="240" w:lineRule="exact"/>
              <w:jc w:val="center"/>
              <w:rPr>
                <w:rFonts w:asciiTheme="minorEastAsia" w:hAnsiTheme="minorEastAsia" w:cs="Times New Roman"/>
                <w:sz w:val="18"/>
                <w:szCs w:val="18"/>
              </w:rPr>
            </w:pPr>
          </w:p>
        </w:tc>
      </w:tr>
      <w:tr w:rsidR="00045A77" w:rsidRPr="00A70F68" w14:paraId="1B9FC04E" w14:textId="77777777" w:rsidTr="00B828B6">
        <w:tc>
          <w:tcPr>
            <w:tcW w:w="1627" w:type="dxa"/>
            <w:vMerge/>
            <w:vAlign w:val="center"/>
          </w:tcPr>
          <w:p w14:paraId="3CF2DDE8"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4C37D6E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153D7DDF" w14:textId="0D2DF6C0" w:rsidR="00045A77" w:rsidRPr="00A70F68" w:rsidRDefault="00C82FCD"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C82FCD">
              <w:rPr>
                <w:rFonts w:asciiTheme="minorEastAsia" w:hAnsiTheme="minorEastAsia" w:cs="Times New Roman" w:hint="eastAsia"/>
                <w:color w:val="000000"/>
                <w:kern w:val="0"/>
                <w:sz w:val="18"/>
                <w:szCs w:val="18"/>
              </w:rPr>
              <w:t>＞</w:t>
            </w:r>
            <w:r w:rsidR="00045A77" w:rsidRPr="00A70F68">
              <w:rPr>
                <w:rFonts w:asciiTheme="minorEastAsia" w:hAnsiTheme="minorEastAsia" w:cs="Times New Roman"/>
                <w:color w:val="000000"/>
                <w:kern w:val="0"/>
                <w:sz w:val="18"/>
                <w:szCs w:val="18"/>
              </w:rPr>
              <w:t>1.0</w:t>
            </w:r>
          </w:p>
        </w:tc>
        <w:tc>
          <w:tcPr>
            <w:tcW w:w="1428" w:type="dxa"/>
            <w:vAlign w:val="center"/>
          </w:tcPr>
          <w:p w14:paraId="73128ED4"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10</w:t>
            </w:r>
          </w:p>
        </w:tc>
        <w:tc>
          <w:tcPr>
            <w:tcW w:w="1662" w:type="dxa"/>
            <w:vAlign w:val="center"/>
          </w:tcPr>
          <w:p w14:paraId="29FE4B69" w14:textId="77777777" w:rsidR="00045A77" w:rsidRPr="00A70F68" w:rsidRDefault="00045A77" w:rsidP="00B828B6">
            <w:pPr>
              <w:spacing w:line="240" w:lineRule="exact"/>
              <w:jc w:val="center"/>
              <w:rPr>
                <w:rFonts w:asciiTheme="minorEastAsia" w:hAnsiTheme="minorEastAsia" w:cs="Times New Roman"/>
                <w:sz w:val="18"/>
                <w:szCs w:val="18"/>
              </w:rPr>
            </w:pPr>
          </w:p>
        </w:tc>
      </w:tr>
      <w:tr w:rsidR="00045A77" w:rsidRPr="00A70F68" w14:paraId="5DDFFB4D" w14:textId="77777777" w:rsidTr="00B828B6">
        <w:tc>
          <w:tcPr>
            <w:tcW w:w="1627" w:type="dxa"/>
            <w:vMerge w:val="restart"/>
            <w:vAlign w:val="center"/>
          </w:tcPr>
          <w:p w14:paraId="5AA13CE9"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阴</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离</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子</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表</w:t>
            </w:r>
            <w:r w:rsidRPr="00A70F68">
              <w:rPr>
                <w:rFonts w:asciiTheme="minorEastAsia" w:hAnsiTheme="minorEastAsia" w:cs="宋体"/>
                <w:color w:val="000000"/>
                <w:kern w:val="0"/>
                <w:sz w:val="18"/>
                <w:szCs w:val="18"/>
              </w:rPr>
              <w:t xml:space="preserve"> </w:t>
            </w:r>
            <w:r w:rsidRPr="00A70F68">
              <w:rPr>
                <w:rFonts w:asciiTheme="minorEastAsia" w:hAnsiTheme="minorEastAsia" w:cs="宋体" w:hint="eastAsia"/>
                <w:color w:val="000000"/>
                <w:kern w:val="0"/>
                <w:sz w:val="18"/>
                <w:szCs w:val="18"/>
              </w:rPr>
              <w:t>面</w:t>
            </w:r>
          </w:p>
          <w:p w14:paraId="76AAA8E8"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活性剂</w:t>
            </w:r>
          </w:p>
        </w:tc>
        <w:tc>
          <w:tcPr>
            <w:tcW w:w="1912" w:type="dxa"/>
            <w:vMerge w:val="restart"/>
            <w:vAlign w:val="center"/>
          </w:tcPr>
          <w:p w14:paraId="0C1ECC90" w14:textId="77777777" w:rsidR="00045A77" w:rsidRPr="00A70F68" w:rsidRDefault="00045A77" w:rsidP="00B828B6">
            <w:pPr>
              <w:autoSpaceDE w:val="0"/>
              <w:autoSpaceDN w:val="0"/>
              <w:adjustRightInd w:val="0"/>
              <w:jc w:val="center"/>
              <w:rPr>
                <w:rFonts w:asciiTheme="minorEastAsia" w:hAnsiTheme="minorEastAsia" w:cs="宋体"/>
                <w:color w:val="000000"/>
                <w:kern w:val="0"/>
                <w:sz w:val="18"/>
                <w:szCs w:val="18"/>
              </w:rPr>
            </w:pPr>
            <w:r w:rsidRPr="00A70F68">
              <w:rPr>
                <w:rFonts w:asciiTheme="minorEastAsia" w:hAnsiTheme="minorEastAsia" w:cs="宋体" w:hint="eastAsia"/>
                <w:color w:val="000000"/>
                <w:kern w:val="0"/>
                <w:sz w:val="18"/>
                <w:szCs w:val="18"/>
              </w:rPr>
              <w:t>亚甲蓝分光光度法</w:t>
            </w:r>
          </w:p>
        </w:tc>
        <w:tc>
          <w:tcPr>
            <w:tcW w:w="1667" w:type="dxa"/>
            <w:vAlign w:val="center"/>
          </w:tcPr>
          <w:p w14:paraId="149A6298"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0.5</w:t>
            </w:r>
          </w:p>
        </w:tc>
        <w:tc>
          <w:tcPr>
            <w:tcW w:w="1428" w:type="dxa"/>
            <w:vAlign w:val="center"/>
          </w:tcPr>
          <w:p w14:paraId="01C51021"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Align w:val="center"/>
          </w:tcPr>
          <w:p w14:paraId="00086A3B"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80</w:t>
            </w:r>
            <w:r w:rsidRPr="00A70F68">
              <w:rPr>
                <w:rFonts w:asciiTheme="minorEastAsia" w:hAnsiTheme="minorEastAsia" w:cs="宋体" w:hint="eastAsia"/>
                <w:color w:val="000000"/>
                <w:kern w:val="0"/>
                <w:sz w:val="18"/>
                <w:szCs w:val="18"/>
              </w:rPr>
              <w:t>～</w:t>
            </w:r>
            <w:r w:rsidRPr="00A70F68">
              <w:rPr>
                <w:rFonts w:asciiTheme="minorEastAsia" w:hAnsiTheme="minorEastAsia" w:cs="Times New Roman"/>
                <w:color w:val="000000"/>
                <w:kern w:val="0"/>
                <w:sz w:val="18"/>
                <w:szCs w:val="18"/>
              </w:rPr>
              <w:t>120</w:t>
            </w:r>
          </w:p>
        </w:tc>
      </w:tr>
      <w:tr w:rsidR="00045A77" w:rsidRPr="00A70F68" w14:paraId="6EBD2E9F" w14:textId="77777777" w:rsidTr="00B828B6">
        <w:tc>
          <w:tcPr>
            <w:tcW w:w="1627" w:type="dxa"/>
            <w:vMerge/>
            <w:vAlign w:val="center"/>
          </w:tcPr>
          <w:p w14:paraId="74B8ADB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6BECC182"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74C88073" w14:textId="6DDC6C9F" w:rsidR="00045A77" w:rsidRPr="00A70F68" w:rsidRDefault="00C82FCD"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C82FCD">
              <w:rPr>
                <w:rFonts w:asciiTheme="minorEastAsia" w:hAnsiTheme="minorEastAsia" w:cs="Times New Roman" w:hint="eastAsia"/>
                <w:color w:val="000000"/>
                <w:kern w:val="0"/>
                <w:sz w:val="18"/>
                <w:szCs w:val="18"/>
              </w:rPr>
              <w:t>＞</w:t>
            </w:r>
            <w:r w:rsidR="00045A77" w:rsidRPr="00A70F68">
              <w:rPr>
                <w:rFonts w:asciiTheme="minorEastAsia" w:hAnsiTheme="minorEastAsia" w:cs="Times New Roman"/>
                <w:color w:val="000000"/>
                <w:kern w:val="0"/>
                <w:sz w:val="18"/>
                <w:szCs w:val="18"/>
              </w:rPr>
              <w:t>0.5</w:t>
            </w:r>
          </w:p>
        </w:tc>
        <w:tc>
          <w:tcPr>
            <w:tcW w:w="1428" w:type="dxa"/>
            <w:vAlign w:val="center"/>
          </w:tcPr>
          <w:p w14:paraId="4AF4AF17"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Arial Unicode MS" w:hint="eastAsia"/>
                <w:color w:val="000000"/>
                <w:kern w:val="0"/>
                <w:sz w:val="18"/>
                <w:szCs w:val="18"/>
              </w:rPr>
              <w:t>≤</w:t>
            </w:r>
            <w:r w:rsidRPr="00A70F68">
              <w:rPr>
                <w:rFonts w:asciiTheme="minorEastAsia" w:hAnsiTheme="minorEastAsia" w:cs="Arial Unicode MS"/>
                <w:color w:val="000000"/>
                <w:kern w:val="0"/>
                <w:sz w:val="18"/>
                <w:szCs w:val="18"/>
              </w:rPr>
              <w:t>20</w:t>
            </w:r>
          </w:p>
        </w:tc>
        <w:tc>
          <w:tcPr>
            <w:tcW w:w="1662" w:type="dxa"/>
            <w:vAlign w:val="center"/>
          </w:tcPr>
          <w:p w14:paraId="27EDF42D" w14:textId="77777777" w:rsidR="00045A77" w:rsidRPr="00A70F68" w:rsidRDefault="00045A77" w:rsidP="00B828B6">
            <w:pPr>
              <w:spacing w:line="240" w:lineRule="exact"/>
              <w:jc w:val="center"/>
              <w:rPr>
                <w:rFonts w:asciiTheme="minorEastAsia" w:hAnsiTheme="minorEastAsia"/>
                <w:sz w:val="18"/>
                <w:szCs w:val="18"/>
              </w:rPr>
            </w:pPr>
            <w:r w:rsidRPr="00A70F68">
              <w:rPr>
                <w:rFonts w:asciiTheme="minorEastAsia" w:hAnsiTheme="minorEastAsia" w:cs="Times New Roman"/>
                <w:sz w:val="18"/>
                <w:szCs w:val="18"/>
              </w:rPr>
              <w:t>85</w:t>
            </w:r>
            <w:r w:rsidRPr="00A70F68">
              <w:rPr>
                <w:rFonts w:asciiTheme="minorEastAsia" w:hAnsiTheme="minorEastAsia" w:hint="eastAsia"/>
                <w:sz w:val="18"/>
                <w:szCs w:val="18"/>
              </w:rPr>
              <w:t>～</w:t>
            </w:r>
            <w:r w:rsidRPr="00A70F68">
              <w:rPr>
                <w:rFonts w:asciiTheme="minorEastAsia" w:hAnsiTheme="minorEastAsia" w:cs="Times New Roman"/>
                <w:sz w:val="18"/>
                <w:szCs w:val="18"/>
              </w:rPr>
              <w:t>110</w:t>
            </w:r>
          </w:p>
        </w:tc>
      </w:tr>
      <w:tr w:rsidR="00045A77" w:rsidRPr="00A70F68" w14:paraId="4319E458" w14:textId="77777777" w:rsidTr="00B828B6">
        <w:tc>
          <w:tcPr>
            <w:tcW w:w="1627" w:type="dxa"/>
            <w:vAlign w:val="center"/>
          </w:tcPr>
          <w:p w14:paraId="6AB2868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硫化物</w:t>
            </w:r>
          </w:p>
        </w:tc>
        <w:tc>
          <w:tcPr>
            <w:tcW w:w="1912" w:type="dxa"/>
            <w:vAlign w:val="center"/>
          </w:tcPr>
          <w:p w14:paraId="5DDF606D"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亚甲基蓝分光光度法</w:t>
            </w:r>
          </w:p>
        </w:tc>
        <w:tc>
          <w:tcPr>
            <w:tcW w:w="1667" w:type="dxa"/>
            <w:vAlign w:val="center"/>
          </w:tcPr>
          <w:p w14:paraId="5D8313B5"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c>
          <w:tcPr>
            <w:tcW w:w="1428" w:type="dxa"/>
            <w:vAlign w:val="center"/>
          </w:tcPr>
          <w:p w14:paraId="0897E5FE"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c>
          <w:tcPr>
            <w:tcW w:w="1662" w:type="dxa"/>
            <w:vAlign w:val="center"/>
          </w:tcPr>
          <w:p w14:paraId="465EEF94"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r>
      <w:tr w:rsidR="00045A77" w:rsidRPr="00A70F68" w14:paraId="520AC555" w14:textId="77777777" w:rsidTr="00B828B6">
        <w:tc>
          <w:tcPr>
            <w:tcW w:w="1627" w:type="dxa"/>
            <w:vAlign w:val="center"/>
          </w:tcPr>
          <w:p w14:paraId="5359ED2B" w14:textId="77777777" w:rsidR="00045A77" w:rsidRPr="00A70F68" w:rsidRDefault="00045A77" w:rsidP="00B828B6">
            <w:pPr>
              <w:autoSpaceDE w:val="0"/>
              <w:autoSpaceDN w:val="0"/>
              <w:adjustRightInd w:val="0"/>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粪大肠菌群</w:t>
            </w:r>
          </w:p>
        </w:tc>
        <w:tc>
          <w:tcPr>
            <w:tcW w:w="1912" w:type="dxa"/>
            <w:vAlign w:val="center"/>
          </w:tcPr>
          <w:p w14:paraId="3BEC655C" w14:textId="77777777" w:rsidR="00045A77" w:rsidRPr="00A70F68" w:rsidRDefault="00045A77" w:rsidP="00B828B6">
            <w:pPr>
              <w:autoSpaceDE w:val="0"/>
              <w:autoSpaceDN w:val="0"/>
              <w:adjustRightInd w:val="0"/>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多管发酵法</w:t>
            </w:r>
          </w:p>
        </w:tc>
        <w:tc>
          <w:tcPr>
            <w:tcW w:w="1667" w:type="dxa"/>
            <w:vAlign w:val="center"/>
          </w:tcPr>
          <w:p w14:paraId="76F952FC"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c>
          <w:tcPr>
            <w:tcW w:w="1428" w:type="dxa"/>
            <w:vAlign w:val="center"/>
          </w:tcPr>
          <w:p w14:paraId="55F18236"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c>
          <w:tcPr>
            <w:tcW w:w="1662" w:type="dxa"/>
            <w:vAlign w:val="center"/>
          </w:tcPr>
          <w:p w14:paraId="2D1D246A"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r>
      <w:tr w:rsidR="00045A77" w:rsidRPr="00A70F68" w14:paraId="33ED56AB" w14:textId="77777777" w:rsidTr="00B828B6">
        <w:tc>
          <w:tcPr>
            <w:tcW w:w="1627" w:type="dxa"/>
            <w:vAlign w:val="center"/>
          </w:tcPr>
          <w:p w14:paraId="02412B05"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叶绿素</w:t>
            </w:r>
            <w:r w:rsidRPr="00A70F68">
              <w:rPr>
                <w:rFonts w:asciiTheme="minorEastAsia" w:hAnsiTheme="minorEastAsia" w:cs="Times New Roman"/>
                <w:color w:val="000000"/>
                <w:kern w:val="0"/>
                <w:sz w:val="18"/>
                <w:szCs w:val="18"/>
              </w:rPr>
              <w:t>a</w:t>
            </w:r>
          </w:p>
        </w:tc>
        <w:tc>
          <w:tcPr>
            <w:tcW w:w="1912" w:type="dxa"/>
            <w:vAlign w:val="center"/>
          </w:tcPr>
          <w:p w14:paraId="191C09D4" w14:textId="77777777" w:rsidR="00045A77" w:rsidRPr="00A70F68" w:rsidRDefault="00045A77" w:rsidP="00B828B6">
            <w:pPr>
              <w:autoSpaceDE w:val="0"/>
              <w:autoSpaceDN w:val="0"/>
              <w:adjustRightInd w:val="0"/>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分光光度法</w:t>
            </w:r>
          </w:p>
        </w:tc>
        <w:tc>
          <w:tcPr>
            <w:tcW w:w="1667" w:type="dxa"/>
            <w:vAlign w:val="center"/>
          </w:tcPr>
          <w:p w14:paraId="63B1C788"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c>
          <w:tcPr>
            <w:tcW w:w="1428" w:type="dxa"/>
            <w:vAlign w:val="center"/>
          </w:tcPr>
          <w:p w14:paraId="3640A21F"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20</w:t>
            </w:r>
          </w:p>
        </w:tc>
        <w:tc>
          <w:tcPr>
            <w:tcW w:w="1662" w:type="dxa"/>
            <w:vAlign w:val="center"/>
          </w:tcPr>
          <w:p w14:paraId="68984072"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r>
      <w:tr w:rsidR="00045A77" w:rsidRPr="00A70F68" w14:paraId="31CC26B6" w14:textId="77777777" w:rsidTr="00B828B6">
        <w:tc>
          <w:tcPr>
            <w:tcW w:w="1627" w:type="dxa"/>
            <w:vAlign w:val="center"/>
          </w:tcPr>
          <w:p w14:paraId="33229E43" w14:textId="77777777" w:rsidR="00045A77" w:rsidRPr="00A70F68" w:rsidRDefault="00045A77" w:rsidP="00B828B6">
            <w:pPr>
              <w:autoSpaceDE w:val="0"/>
              <w:autoSpaceDN w:val="0"/>
              <w:adjustRightInd w:val="0"/>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硝酸盐、亚硝酸盐</w:t>
            </w:r>
          </w:p>
        </w:tc>
        <w:tc>
          <w:tcPr>
            <w:tcW w:w="1912" w:type="dxa"/>
            <w:vAlign w:val="center"/>
          </w:tcPr>
          <w:p w14:paraId="521E3666" w14:textId="77777777" w:rsidR="00045A77" w:rsidRPr="00A70F68" w:rsidRDefault="00045A77" w:rsidP="00B828B6">
            <w:pPr>
              <w:autoSpaceDE w:val="0"/>
              <w:autoSpaceDN w:val="0"/>
              <w:adjustRightInd w:val="0"/>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离子色谱法</w:t>
            </w:r>
          </w:p>
        </w:tc>
        <w:tc>
          <w:tcPr>
            <w:tcW w:w="1667" w:type="dxa"/>
            <w:vAlign w:val="center"/>
          </w:tcPr>
          <w:p w14:paraId="6C19BA86"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c>
          <w:tcPr>
            <w:tcW w:w="1428" w:type="dxa"/>
            <w:vAlign w:val="center"/>
          </w:tcPr>
          <w:p w14:paraId="32158DDB"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10</w:t>
            </w:r>
          </w:p>
        </w:tc>
        <w:tc>
          <w:tcPr>
            <w:tcW w:w="1662" w:type="dxa"/>
            <w:vAlign w:val="center"/>
          </w:tcPr>
          <w:p w14:paraId="7FEFE90A"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80</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120</w:t>
            </w:r>
          </w:p>
        </w:tc>
      </w:tr>
      <w:tr w:rsidR="00045A77" w:rsidRPr="00A70F68" w14:paraId="1D7DFC6B" w14:textId="77777777" w:rsidTr="00B828B6">
        <w:tc>
          <w:tcPr>
            <w:tcW w:w="1627" w:type="dxa"/>
            <w:vAlign w:val="center"/>
          </w:tcPr>
          <w:p w14:paraId="7FF5D42D" w14:textId="77777777" w:rsidR="00045A77" w:rsidRPr="00A70F68" w:rsidRDefault="00045A77" w:rsidP="00B828B6">
            <w:pPr>
              <w:autoSpaceDE w:val="0"/>
              <w:autoSpaceDN w:val="0"/>
              <w:adjustRightInd w:val="0"/>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硝酸盐</w:t>
            </w:r>
          </w:p>
        </w:tc>
        <w:tc>
          <w:tcPr>
            <w:tcW w:w="1912" w:type="dxa"/>
            <w:vAlign w:val="center"/>
          </w:tcPr>
          <w:p w14:paraId="14D9CE2B" w14:textId="77777777" w:rsidR="00045A77" w:rsidRPr="00A70F68" w:rsidRDefault="00045A77" w:rsidP="00B828B6">
            <w:pPr>
              <w:autoSpaceDE w:val="0"/>
              <w:autoSpaceDN w:val="0"/>
              <w:adjustRightInd w:val="0"/>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紫外分光光度法</w:t>
            </w:r>
          </w:p>
        </w:tc>
        <w:tc>
          <w:tcPr>
            <w:tcW w:w="1667" w:type="dxa"/>
            <w:vAlign w:val="center"/>
          </w:tcPr>
          <w:p w14:paraId="02C6F901"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0.5</w:t>
            </w:r>
          </w:p>
        </w:tc>
        <w:tc>
          <w:tcPr>
            <w:tcW w:w="1428" w:type="dxa"/>
            <w:vAlign w:val="center"/>
          </w:tcPr>
          <w:p w14:paraId="264B4360"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25</w:t>
            </w:r>
          </w:p>
        </w:tc>
        <w:tc>
          <w:tcPr>
            <w:tcW w:w="1662" w:type="dxa"/>
            <w:vAlign w:val="center"/>
          </w:tcPr>
          <w:p w14:paraId="30649391"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85</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115</w:t>
            </w:r>
          </w:p>
        </w:tc>
      </w:tr>
      <w:tr w:rsidR="00045A77" w:rsidRPr="00A70F68" w14:paraId="0A0BB9DD" w14:textId="77777777" w:rsidTr="00B828B6">
        <w:tc>
          <w:tcPr>
            <w:tcW w:w="1627" w:type="dxa"/>
            <w:vMerge w:val="restart"/>
            <w:vAlign w:val="center"/>
          </w:tcPr>
          <w:p w14:paraId="05494714" w14:textId="77777777" w:rsidR="00045A77" w:rsidRPr="00A70F68" w:rsidRDefault="00045A77" w:rsidP="00B828B6">
            <w:pPr>
              <w:autoSpaceDE w:val="0"/>
              <w:autoSpaceDN w:val="0"/>
              <w:adjustRightInd w:val="0"/>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亚硝酸盐</w:t>
            </w:r>
          </w:p>
        </w:tc>
        <w:tc>
          <w:tcPr>
            <w:tcW w:w="1912" w:type="dxa"/>
            <w:vMerge w:val="restart"/>
            <w:vAlign w:val="center"/>
          </w:tcPr>
          <w:p w14:paraId="67387233" w14:textId="77777777" w:rsidR="00045A77" w:rsidRPr="00A70F68" w:rsidRDefault="00045A77" w:rsidP="00B828B6">
            <w:pPr>
              <w:autoSpaceDE w:val="0"/>
              <w:autoSpaceDN w:val="0"/>
              <w:adjustRightInd w:val="0"/>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分光光度法</w:t>
            </w:r>
          </w:p>
        </w:tc>
        <w:tc>
          <w:tcPr>
            <w:tcW w:w="1667" w:type="dxa"/>
            <w:vAlign w:val="center"/>
          </w:tcPr>
          <w:p w14:paraId="7B82079C"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0.05</w:t>
            </w:r>
          </w:p>
        </w:tc>
        <w:tc>
          <w:tcPr>
            <w:tcW w:w="1428" w:type="dxa"/>
            <w:vAlign w:val="center"/>
          </w:tcPr>
          <w:p w14:paraId="466AD9E4"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20</w:t>
            </w:r>
          </w:p>
        </w:tc>
        <w:tc>
          <w:tcPr>
            <w:tcW w:w="1662" w:type="dxa"/>
            <w:vAlign w:val="center"/>
          </w:tcPr>
          <w:p w14:paraId="0C35E12A"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85</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115</w:t>
            </w:r>
          </w:p>
        </w:tc>
      </w:tr>
      <w:tr w:rsidR="00045A77" w:rsidRPr="00A70F68" w14:paraId="032C197D" w14:textId="77777777" w:rsidTr="00B828B6">
        <w:tc>
          <w:tcPr>
            <w:tcW w:w="1627" w:type="dxa"/>
            <w:vMerge/>
            <w:vAlign w:val="center"/>
          </w:tcPr>
          <w:p w14:paraId="7EE61033"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5B086837"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667" w:type="dxa"/>
            <w:vAlign w:val="center"/>
          </w:tcPr>
          <w:p w14:paraId="6C92F133"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0.05</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0.2</w:t>
            </w:r>
          </w:p>
        </w:tc>
        <w:tc>
          <w:tcPr>
            <w:tcW w:w="1428" w:type="dxa"/>
            <w:vAlign w:val="center"/>
          </w:tcPr>
          <w:p w14:paraId="5C3C2EF5"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15</w:t>
            </w:r>
          </w:p>
        </w:tc>
        <w:tc>
          <w:tcPr>
            <w:tcW w:w="1662" w:type="dxa"/>
            <w:vAlign w:val="center"/>
          </w:tcPr>
          <w:p w14:paraId="0BE2498B"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85</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105</w:t>
            </w:r>
          </w:p>
        </w:tc>
      </w:tr>
      <w:tr w:rsidR="00045A77" w:rsidRPr="00A70F68" w14:paraId="2E15249B" w14:textId="77777777" w:rsidTr="00B828B6">
        <w:tc>
          <w:tcPr>
            <w:tcW w:w="1627" w:type="dxa"/>
            <w:vMerge w:val="restart"/>
            <w:vAlign w:val="center"/>
          </w:tcPr>
          <w:p w14:paraId="4DDA8888"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lastRenderedPageBreak/>
              <w:t>硫酸盐</w:t>
            </w:r>
          </w:p>
        </w:tc>
        <w:tc>
          <w:tcPr>
            <w:tcW w:w="1912" w:type="dxa"/>
            <w:vAlign w:val="center"/>
          </w:tcPr>
          <w:p w14:paraId="53B4A51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离子色谱法</w:t>
            </w:r>
          </w:p>
        </w:tc>
        <w:tc>
          <w:tcPr>
            <w:tcW w:w="1667" w:type="dxa"/>
            <w:vAlign w:val="center"/>
          </w:tcPr>
          <w:p w14:paraId="542F6D54"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hint="eastAsia"/>
                <w:color w:val="000000"/>
                <w:kern w:val="0"/>
                <w:sz w:val="18"/>
                <w:szCs w:val="18"/>
              </w:rPr>
              <w:t>-</w:t>
            </w:r>
          </w:p>
        </w:tc>
        <w:tc>
          <w:tcPr>
            <w:tcW w:w="1428" w:type="dxa"/>
            <w:vAlign w:val="center"/>
          </w:tcPr>
          <w:p w14:paraId="3A820BE7"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10</w:t>
            </w:r>
          </w:p>
        </w:tc>
        <w:tc>
          <w:tcPr>
            <w:tcW w:w="1662" w:type="dxa"/>
            <w:vAlign w:val="center"/>
          </w:tcPr>
          <w:p w14:paraId="2A0F7556"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80</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120</w:t>
            </w:r>
          </w:p>
        </w:tc>
      </w:tr>
      <w:tr w:rsidR="00045A77" w:rsidRPr="00A70F68" w14:paraId="6543ADDF" w14:textId="77777777" w:rsidTr="00B828B6">
        <w:tc>
          <w:tcPr>
            <w:tcW w:w="1627" w:type="dxa"/>
            <w:vMerge/>
            <w:vAlign w:val="center"/>
          </w:tcPr>
          <w:p w14:paraId="7C2A2945"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Align w:val="center"/>
          </w:tcPr>
          <w:p w14:paraId="787E2989"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铬酸钡分光光度法</w:t>
            </w:r>
          </w:p>
        </w:tc>
        <w:tc>
          <w:tcPr>
            <w:tcW w:w="1667" w:type="dxa"/>
            <w:vAlign w:val="center"/>
          </w:tcPr>
          <w:p w14:paraId="1B0C5526"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hint="eastAsia"/>
                <w:color w:val="000000"/>
                <w:kern w:val="0"/>
                <w:sz w:val="18"/>
                <w:szCs w:val="18"/>
              </w:rPr>
              <w:t>-</w:t>
            </w:r>
          </w:p>
        </w:tc>
        <w:tc>
          <w:tcPr>
            <w:tcW w:w="1428" w:type="dxa"/>
            <w:vAlign w:val="center"/>
          </w:tcPr>
          <w:p w14:paraId="432B4754"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10</w:t>
            </w:r>
          </w:p>
        </w:tc>
        <w:tc>
          <w:tcPr>
            <w:tcW w:w="1662" w:type="dxa"/>
            <w:vAlign w:val="center"/>
          </w:tcPr>
          <w:p w14:paraId="6E5C4804" w14:textId="77777777" w:rsidR="00045A77" w:rsidRPr="00A70F68" w:rsidRDefault="00045A77" w:rsidP="00B828B6">
            <w:pPr>
              <w:spacing w:line="240" w:lineRule="exact"/>
              <w:jc w:val="center"/>
              <w:rPr>
                <w:rFonts w:asciiTheme="minorEastAsia" w:hAnsiTheme="minorEastAsia" w:cs="Times New Roman"/>
                <w:sz w:val="18"/>
                <w:szCs w:val="18"/>
              </w:rPr>
            </w:pPr>
            <w:r w:rsidRPr="00A70F68">
              <w:rPr>
                <w:rFonts w:asciiTheme="minorEastAsia" w:hAnsiTheme="minorEastAsia" w:cs="Times New Roman"/>
                <w:color w:val="000000"/>
                <w:kern w:val="0"/>
                <w:sz w:val="18"/>
                <w:szCs w:val="18"/>
              </w:rPr>
              <w:t>80</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110</w:t>
            </w:r>
          </w:p>
        </w:tc>
      </w:tr>
      <w:tr w:rsidR="00045A77" w:rsidRPr="00A70F68" w14:paraId="7AAA2C2F" w14:textId="77777777" w:rsidTr="00B828B6">
        <w:tc>
          <w:tcPr>
            <w:tcW w:w="1627" w:type="dxa"/>
            <w:vMerge w:val="restart"/>
            <w:vAlign w:val="center"/>
          </w:tcPr>
          <w:p w14:paraId="70723DEB"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氯化物</w:t>
            </w:r>
          </w:p>
        </w:tc>
        <w:tc>
          <w:tcPr>
            <w:tcW w:w="1912" w:type="dxa"/>
            <w:vAlign w:val="center"/>
          </w:tcPr>
          <w:p w14:paraId="69BE4E83"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硝酸银滴定法</w:t>
            </w:r>
          </w:p>
        </w:tc>
        <w:tc>
          <w:tcPr>
            <w:tcW w:w="1667" w:type="dxa"/>
            <w:vAlign w:val="center"/>
          </w:tcPr>
          <w:p w14:paraId="44D6F864"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hint="eastAsia"/>
                <w:color w:val="000000"/>
                <w:kern w:val="0"/>
                <w:sz w:val="18"/>
                <w:szCs w:val="18"/>
              </w:rPr>
              <w:t>-</w:t>
            </w:r>
          </w:p>
        </w:tc>
        <w:tc>
          <w:tcPr>
            <w:tcW w:w="1428" w:type="dxa"/>
            <w:vAlign w:val="center"/>
          </w:tcPr>
          <w:p w14:paraId="0603F763"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10</w:t>
            </w:r>
          </w:p>
        </w:tc>
        <w:tc>
          <w:tcPr>
            <w:tcW w:w="1662" w:type="dxa"/>
            <w:vAlign w:val="center"/>
          </w:tcPr>
          <w:p w14:paraId="61364962" w14:textId="77777777" w:rsidR="00045A77" w:rsidRPr="00A70F68" w:rsidRDefault="00045A77" w:rsidP="00B828B6">
            <w:pPr>
              <w:spacing w:line="240" w:lineRule="exact"/>
              <w:jc w:val="center"/>
              <w:rPr>
                <w:rFonts w:asciiTheme="minorEastAsia" w:hAnsiTheme="minorEastAsia" w:cs="Times New Roman"/>
                <w:sz w:val="18"/>
                <w:szCs w:val="18"/>
              </w:rPr>
            </w:pPr>
            <w:r w:rsidRPr="00A70F68">
              <w:rPr>
                <w:rFonts w:asciiTheme="minorEastAsia" w:hAnsiTheme="minorEastAsia" w:cs="Times New Roman"/>
                <w:color w:val="000000"/>
                <w:kern w:val="0"/>
                <w:sz w:val="18"/>
                <w:szCs w:val="18"/>
              </w:rPr>
              <w:t>90</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110</w:t>
            </w:r>
          </w:p>
        </w:tc>
      </w:tr>
      <w:tr w:rsidR="00045A77" w:rsidRPr="00A70F68" w14:paraId="47FA662C" w14:textId="77777777" w:rsidTr="00B828B6">
        <w:tc>
          <w:tcPr>
            <w:tcW w:w="1627" w:type="dxa"/>
            <w:vMerge/>
            <w:vAlign w:val="center"/>
          </w:tcPr>
          <w:p w14:paraId="6D6E0361"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Align w:val="center"/>
          </w:tcPr>
          <w:p w14:paraId="30848744"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离子色谱法</w:t>
            </w:r>
          </w:p>
        </w:tc>
        <w:tc>
          <w:tcPr>
            <w:tcW w:w="1667" w:type="dxa"/>
            <w:vAlign w:val="center"/>
          </w:tcPr>
          <w:p w14:paraId="67460C40"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hint="eastAsia"/>
                <w:color w:val="000000"/>
                <w:kern w:val="0"/>
                <w:sz w:val="18"/>
                <w:szCs w:val="18"/>
              </w:rPr>
              <w:t>-</w:t>
            </w:r>
          </w:p>
        </w:tc>
        <w:tc>
          <w:tcPr>
            <w:tcW w:w="1428" w:type="dxa"/>
            <w:vAlign w:val="center"/>
          </w:tcPr>
          <w:p w14:paraId="0550D735" w14:textId="77777777" w:rsidR="00045A77" w:rsidRPr="00A70F68" w:rsidRDefault="00045A77" w:rsidP="00B828B6">
            <w:pPr>
              <w:autoSpaceDE w:val="0"/>
              <w:autoSpaceDN w:val="0"/>
              <w:adjustRightInd w:val="0"/>
              <w:spacing w:line="240" w:lineRule="exact"/>
              <w:jc w:val="center"/>
              <w:rPr>
                <w:rFonts w:asciiTheme="minorEastAsia" w:hAnsiTheme="minorEastAsia" w:cs="Arial Unicode MS"/>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10</w:t>
            </w:r>
          </w:p>
        </w:tc>
        <w:tc>
          <w:tcPr>
            <w:tcW w:w="1662" w:type="dxa"/>
            <w:vAlign w:val="center"/>
          </w:tcPr>
          <w:p w14:paraId="095CCB92" w14:textId="77777777" w:rsidR="00045A77" w:rsidRPr="00A70F68" w:rsidRDefault="00045A77" w:rsidP="00B828B6">
            <w:pPr>
              <w:autoSpaceDE w:val="0"/>
              <w:autoSpaceDN w:val="0"/>
              <w:adjustRightInd w:val="0"/>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90</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120</w:t>
            </w:r>
          </w:p>
        </w:tc>
      </w:tr>
      <w:tr w:rsidR="00045A77" w:rsidRPr="00A70F68" w14:paraId="687BF700" w14:textId="77777777" w:rsidTr="00B828B6">
        <w:tc>
          <w:tcPr>
            <w:tcW w:w="1627" w:type="dxa"/>
            <w:vMerge w:val="restart"/>
            <w:vAlign w:val="center"/>
          </w:tcPr>
          <w:p w14:paraId="6C2E806C"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铁、锰</w:t>
            </w:r>
          </w:p>
        </w:tc>
        <w:tc>
          <w:tcPr>
            <w:tcW w:w="1912" w:type="dxa"/>
            <w:vAlign w:val="center"/>
          </w:tcPr>
          <w:p w14:paraId="4F01924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火焰原子吸收分光光度法</w:t>
            </w:r>
          </w:p>
        </w:tc>
        <w:tc>
          <w:tcPr>
            <w:tcW w:w="1667" w:type="dxa"/>
            <w:vAlign w:val="center"/>
          </w:tcPr>
          <w:p w14:paraId="0A55FFD2"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p>
        </w:tc>
        <w:tc>
          <w:tcPr>
            <w:tcW w:w="1428" w:type="dxa"/>
            <w:vAlign w:val="center"/>
          </w:tcPr>
          <w:p w14:paraId="2043D416"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20</w:t>
            </w:r>
          </w:p>
        </w:tc>
        <w:tc>
          <w:tcPr>
            <w:tcW w:w="1662" w:type="dxa"/>
            <w:vAlign w:val="center"/>
          </w:tcPr>
          <w:p w14:paraId="652C1DB1" w14:textId="77777777" w:rsidR="00045A77" w:rsidRPr="00A70F68" w:rsidRDefault="00045A77" w:rsidP="00B828B6">
            <w:pPr>
              <w:spacing w:line="240" w:lineRule="exact"/>
              <w:jc w:val="center"/>
              <w:rPr>
                <w:rFonts w:asciiTheme="minorEastAsia" w:hAnsiTheme="minorEastAsia" w:cs="Times New Roman"/>
                <w:sz w:val="18"/>
                <w:szCs w:val="18"/>
              </w:rPr>
            </w:pPr>
            <w:r w:rsidRPr="00A70F68">
              <w:rPr>
                <w:rFonts w:asciiTheme="minorEastAsia" w:hAnsiTheme="minorEastAsia" w:cs="Times New Roman"/>
                <w:color w:val="000000"/>
                <w:kern w:val="0"/>
                <w:sz w:val="18"/>
                <w:szCs w:val="18"/>
              </w:rPr>
              <w:t>70</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130</w:t>
            </w:r>
          </w:p>
        </w:tc>
      </w:tr>
      <w:tr w:rsidR="00045A77" w:rsidRPr="00A70F68" w14:paraId="55A589BE" w14:textId="77777777" w:rsidTr="00B828B6">
        <w:tc>
          <w:tcPr>
            <w:tcW w:w="1627" w:type="dxa"/>
            <w:vMerge/>
            <w:vAlign w:val="center"/>
          </w:tcPr>
          <w:p w14:paraId="76BFA3D2"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Align w:val="center"/>
          </w:tcPr>
          <w:p w14:paraId="30FCB3E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电感耦合等离子体发射光谱法</w:t>
            </w:r>
          </w:p>
        </w:tc>
        <w:tc>
          <w:tcPr>
            <w:tcW w:w="1667" w:type="dxa"/>
            <w:vAlign w:val="center"/>
          </w:tcPr>
          <w:p w14:paraId="698EDEF6"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p>
        </w:tc>
        <w:tc>
          <w:tcPr>
            <w:tcW w:w="1428" w:type="dxa"/>
            <w:vAlign w:val="center"/>
          </w:tcPr>
          <w:p w14:paraId="290C8419"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25</w:t>
            </w:r>
          </w:p>
        </w:tc>
        <w:tc>
          <w:tcPr>
            <w:tcW w:w="1662" w:type="dxa"/>
            <w:vAlign w:val="center"/>
          </w:tcPr>
          <w:p w14:paraId="603468CE" w14:textId="77777777" w:rsidR="00045A77" w:rsidRPr="00A70F68" w:rsidRDefault="00045A77" w:rsidP="00B828B6">
            <w:pPr>
              <w:spacing w:line="240" w:lineRule="exact"/>
              <w:jc w:val="center"/>
              <w:rPr>
                <w:rFonts w:asciiTheme="minorEastAsia" w:hAnsiTheme="minorEastAsia" w:cs="Times New Roman"/>
                <w:sz w:val="18"/>
                <w:szCs w:val="18"/>
              </w:rPr>
            </w:pPr>
            <w:r w:rsidRPr="00A70F68">
              <w:rPr>
                <w:rFonts w:asciiTheme="minorEastAsia" w:hAnsiTheme="minorEastAsia" w:cs="Times New Roman"/>
                <w:color w:val="000000"/>
                <w:kern w:val="0"/>
                <w:sz w:val="18"/>
                <w:szCs w:val="18"/>
              </w:rPr>
              <w:t>70</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120</w:t>
            </w:r>
          </w:p>
        </w:tc>
      </w:tr>
      <w:tr w:rsidR="00045A77" w:rsidRPr="00A70F68" w14:paraId="6438FBD4" w14:textId="77777777" w:rsidTr="00B828B6">
        <w:tc>
          <w:tcPr>
            <w:tcW w:w="1627" w:type="dxa"/>
            <w:vMerge/>
            <w:vAlign w:val="center"/>
          </w:tcPr>
          <w:p w14:paraId="4AA20EDF"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Align w:val="center"/>
          </w:tcPr>
          <w:p w14:paraId="46215A7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电感耦合等离子体质谱法</w:t>
            </w:r>
          </w:p>
        </w:tc>
        <w:tc>
          <w:tcPr>
            <w:tcW w:w="1667" w:type="dxa"/>
            <w:vAlign w:val="center"/>
          </w:tcPr>
          <w:p w14:paraId="0898CF84"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p>
        </w:tc>
        <w:tc>
          <w:tcPr>
            <w:tcW w:w="1428" w:type="dxa"/>
            <w:vAlign w:val="center"/>
          </w:tcPr>
          <w:p w14:paraId="695DC295"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20</w:t>
            </w:r>
          </w:p>
        </w:tc>
        <w:tc>
          <w:tcPr>
            <w:tcW w:w="1662" w:type="dxa"/>
            <w:vAlign w:val="center"/>
          </w:tcPr>
          <w:p w14:paraId="4CFEC0D8" w14:textId="77777777" w:rsidR="00045A77" w:rsidRPr="00A70F68" w:rsidRDefault="00045A77" w:rsidP="00B828B6">
            <w:pPr>
              <w:spacing w:line="240" w:lineRule="exact"/>
              <w:jc w:val="center"/>
              <w:rPr>
                <w:rFonts w:asciiTheme="minorEastAsia" w:hAnsiTheme="minorEastAsia" w:cs="Times New Roman"/>
                <w:sz w:val="18"/>
                <w:szCs w:val="18"/>
              </w:rPr>
            </w:pPr>
            <w:r w:rsidRPr="00A70F68">
              <w:rPr>
                <w:rFonts w:asciiTheme="minorEastAsia" w:hAnsiTheme="minorEastAsia" w:cs="Times New Roman"/>
                <w:color w:val="000000"/>
                <w:kern w:val="0"/>
                <w:sz w:val="18"/>
                <w:szCs w:val="18"/>
              </w:rPr>
              <w:t>70</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130</w:t>
            </w:r>
          </w:p>
        </w:tc>
      </w:tr>
      <w:tr w:rsidR="00045A77" w:rsidRPr="00A70F68" w14:paraId="4CFDBF38" w14:textId="77777777" w:rsidTr="00B828B6">
        <w:tc>
          <w:tcPr>
            <w:tcW w:w="1627" w:type="dxa"/>
            <w:vMerge w:val="restart"/>
            <w:vAlign w:val="center"/>
          </w:tcPr>
          <w:p w14:paraId="7921DA4A"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r w:rsidRPr="00A70F68">
              <w:rPr>
                <w:rFonts w:asciiTheme="minorEastAsia" w:hAnsiTheme="minorEastAsia" w:cs="FangSong" w:hint="eastAsia"/>
                <w:color w:val="000000"/>
                <w:kern w:val="0"/>
                <w:sz w:val="18"/>
                <w:szCs w:val="18"/>
              </w:rPr>
              <w:t>硅酸盐</w:t>
            </w:r>
          </w:p>
        </w:tc>
        <w:tc>
          <w:tcPr>
            <w:tcW w:w="1912" w:type="dxa"/>
            <w:vMerge w:val="restart"/>
            <w:vAlign w:val="center"/>
          </w:tcPr>
          <w:p w14:paraId="22C046C4" w14:textId="77777777" w:rsidR="00045A77" w:rsidRPr="00A70F68" w:rsidRDefault="00045A77" w:rsidP="00B828B6">
            <w:pPr>
              <w:autoSpaceDE w:val="0"/>
              <w:autoSpaceDN w:val="0"/>
              <w:adjustRightInd w:val="0"/>
              <w:spacing w:line="240" w:lineRule="exact"/>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硅钼蓝分光光度法</w:t>
            </w:r>
          </w:p>
        </w:tc>
        <w:tc>
          <w:tcPr>
            <w:tcW w:w="1667" w:type="dxa"/>
            <w:vAlign w:val="center"/>
          </w:tcPr>
          <w:p w14:paraId="456786AC"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1.00</w:t>
            </w:r>
          </w:p>
        </w:tc>
        <w:tc>
          <w:tcPr>
            <w:tcW w:w="1428" w:type="dxa"/>
            <w:vAlign w:val="center"/>
          </w:tcPr>
          <w:p w14:paraId="2FA65A8A" w14:textId="77777777" w:rsidR="00045A77" w:rsidRPr="00A70F68" w:rsidRDefault="00045A77" w:rsidP="00B828B6">
            <w:pPr>
              <w:autoSpaceDE w:val="0"/>
              <w:autoSpaceDN w:val="0"/>
              <w:adjustRightInd w:val="0"/>
              <w:spacing w:line="240" w:lineRule="exact"/>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10</w:t>
            </w:r>
          </w:p>
        </w:tc>
        <w:tc>
          <w:tcPr>
            <w:tcW w:w="1662" w:type="dxa"/>
            <w:vAlign w:val="center"/>
          </w:tcPr>
          <w:p w14:paraId="1BEC22BF" w14:textId="77777777" w:rsidR="00045A77" w:rsidRPr="00A70F68" w:rsidRDefault="00045A77" w:rsidP="00B828B6">
            <w:pPr>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86</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112</w:t>
            </w:r>
          </w:p>
        </w:tc>
      </w:tr>
      <w:tr w:rsidR="00045A77" w:rsidRPr="00A70F68" w14:paraId="02B95FAC" w14:textId="77777777" w:rsidTr="00B828B6">
        <w:tc>
          <w:tcPr>
            <w:tcW w:w="1627" w:type="dxa"/>
            <w:vMerge/>
            <w:vAlign w:val="center"/>
          </w:tcPr>
          <w:p w14:paraId="3D9DAC46"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Merge/>
            <w:vAlign w:val="center"/>
          </w:tcPr>
          <w:p w14:paraId="64E6C69B" w14:textId="77777777" w:rsidR="00045A77" w:rsidRPr="00A70F68" w:rsidRDefault="00045A77" w:rsidP="00B828B6">
            <w:pPr>
              <w:autoSpaceDE w:val="0"/>
              <w:autoSpaceDN w:val="0"/>
              <w:adjustRightInd w:val="0"/>
              <w:spacing w:line="240" w:lineRule="exact"/>
              <w:jc w:val="center"/>
              <w:rPr>
                <w:rFonts w:asciiTheme="minorEastAsia" w:hAnsiTheme="minorEastAsia" w:cs="FangSong"/>
                <w:color w:val="000000"/>
                <w:kern w:val="0"/>
                <w:sz w:val="18"/>
                <w:szCs w:val="18"/>
              </w:rPr>
            </w:pPr>
          </w:p>
        </w:tc>
        <w:tc>
          <w:tcPr>
            <w:tcW w:w="1667" w:type="dxa"/>
            <w:vAlign w:val="center"/>
          </w:tcPr>
          <w:p w14:paraId="045E0599" w14:textId="43E39896" w:rsidR="00045A77" w:rsidRPr="00A70F68" w:rsidRDefault="00C82FCD"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C82FCD">
              <w:rPr>
                <w:rFonts w:asciiTheme="minorEastAsia" w:hAnsiTheme="minorEastAsia" w:cs="Times New Roman" w:hint="eastAsia"/>
                <w:color w:val="000000"/>
                <w:kern w:val="0"/>
                <w:sz w:val="18"/>
                <w:szCs w:val="18"/>
              </w:rPr>
              <w:t>＞</w:t>
            </w:r>
            <w:r w:rsidR="00045A77" w:rsidRPr="00A70F68">
              <w:rPr>
                <w:rFonts w:asciiTheme="minorEastAsia" w:hAnsiTheme="minorEastAsia" w:cs="Times New Roman"/>
                <w:color w:val="000000"/>
                <w:kern w:val="0"/>
                <w:sz w:val="18"/>
                <w:szCs w:val="18"/>
              </w:rPr>
              <w:t>1.00</w:t>
            </w:r>
          </w:p>
        </w:tc>
        <w:tc>
          <w:tcPr>
            <w:tcW w:w="1428" w:type="dxa"/>
            <w:vAlign w:val="center"/>
          </w:tcPr>
          <w:p w14:paraId="26097788" w14:textId="50A490F8" w:rsidR="00045A77" w:rsidRPr="00A70F68" w:rsidRDefault="00667FAD" w:rsidP="00B828B6">
            <w:pPr>
              <w:autoSpaceDE w:val="0"/>
              <w:autoSpaceDN w:val="0"/>
              <w:adjustRightInd w:val="0"/>
              <w:spacing w:line="240" w:lineRule="exact"/>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w:t>
            </w:r>
            <w:r w:rsidR="00045A77" w:rsidRPr="00A70F68">
              <w:rPr>
                <w:rFonts w:asciiTheme="minorEastAsia" w:hAnsiTheme="minorEastAsia" w:cs="Times New Roman"/>
                <w:color w:val="000000"/>
                <w:kern w:val="0"/>
                <w:sz w:val="18"/>
                <w:szCs w:val="18"/>
              </w:rPr>
              <w:t>5</w:t>
            </w:r>
          </w:p>
        </w:tc>
        <w:tc>
          <w:tcPr>
            <w:tcW w:w="1662" w:type="dxa"/>
            <w:vAlign w:val="center"/>
          </w:tcPr>
          <w:p w14:paraId="543B51AE" w14:textId="77777777" w:rsidR="00045A77" w:rsidRPr="00A70F68" w:rsidRDefault="00045A77" w:rsidP="00B828B6">
            <w:pPr>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86</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112</w:t>
            </w:r>
          </w:p>
        </w:tc>
      </w:tr>
      <w:tr w:rsidR="00045A77" w:rsidRPr="00A70F68" w14:paraId="3173BD38" w14:textId="77777777" w:rsidTr="00B828B6">
        <w:tc>
          <w:tcPr>
            <w:tcW w:w="1627" w:type="dxa"/>
            <w:vMerge/>
            <w:vAlign w:val="center"/>
          </w:tcPr>
          <w:p w14:paraId="1C980CB3" w14:textId="77777777" w:rsidR="00045A77" w:rsidRPr="00A70F68" w:rsidRDefault="00045A77" w:rsidP="00B828B6">
            <w:pPr>
              <w:autoSpaceDE w:val="0"/>
              <w:autoSpaceDN w:val="0"/>
              <w:adjustRightInd w:val="0"/>
              <w:spacing w:line="240" w:lineRule="exact"/>
              <w:jc w:val="center"/>
              <w:rPr>
                <w:rFonts w:asciiTheme="minorEastAsia" w:hAnsiTheme="minorEastAsia" w:cs="宋体"/>
                <w:color w:val="000000"/>
                <w:kern w:val="0"/>
                <w:sz w:val="18"/>
                <w:szCs w:val="18"/>
              </w:rPr>
            </w:pPr>
          </w:p>
        </w:tc>
        <w:tc>
          <w:tcPr>
            <w:tcW w:w="1912" w:type="dxa"/>
            <w:vAlign w:val="center"/>
          </w:tcPr>
          <w:p w14:paraId="102BDFE3" w14:textId="77777777" w:rsidR="00045A77" w:rsidRPr="00A70F68" w:rsidRDefault="00045A77" w:rsidP="00B828B6">
            <w:pPr>
              <w:autoSpaceDE w:val="0"/>
              <w:autoSpaceDN w:val="0"/>
              <w:adjustRightInd w:val="0"/>
              <w:spacing w:line="240" w:lineRule="exact"/>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连续流动比色法</w:t>
            </w:r>
          </w:p>
        </w:tc>
        <w:tc>
          <w:tcPr>
            <w:tcW w:w="1667" w:type="dxa"/>
            <w:vAlign w:val="center"/>
          </w:tcPr>
          <w:p w14:paraId="7E38BC10" w14:textId="77777777" w:rsidR="00045A77" w:rsidRPr="00A70F68" w:rsidRDefault="00045A77" w:rsidP="00B828B6">
            <w:pPr>
              <w:autoSpaceDE w:val="0"/>
              <w:autoSpaceDN w:val="0"/>
              <w:adjustRightInd w:val="0"/>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w:t>
            </w:r>
          </w:p>
        </w:tc>
        <w:tc>
          <w:tcPr>
            <w:tcW w:w="1428" w:type="dxa"/>
            <w:vAlign w:val="center"/>
          </w:tcPr>
          <w:p w14:paraId="61939F48" w14:textId="77777777" w:rsidR="00045A77" w:rsidRPr="00A70F68" w:rsidRDefault="00045A77" w:rsidP="00B828B6">
            <w:pPr>
              <w:autoSpaceDE w:val="0"/>
              <w:autoSpaceDN w:val="0"/>
              <w:adjustRightInd w:val="0"/>
              <w:spacing w:line="240" w:lineRule="exact"/>
              <w:jc w:val="center"/>
              <w:rPr>
                <w:rFonts w:asciiTheme="minorEastAsia" w:hAnsiTheme="minorEastAsia" w:cs="FangSong"/>
                <w:color w:val="000000"/>
                <w:kern w:val="0"/>
                <w:sz w:val="18"/>
                <w:szCs w:val="18"/>
              </w:rPr>
            </w:pP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10</w:t>
            </w:r>
          </w:p>
        </w:tc>
        <w:tc>
          <w:tcPr>
            <w:tcW w:w="1662" w:type="dxa"/>
            <w:vAlign w:val="center"/>
          </w:tcPr>
          <w:p w14:paraId="77527587" w14:textId="77777777" w:rsidR="00045A77" w:rsidRPr="00A70F68" w:rsidRDefault="00045A77" w:rsidP="00B828B6">
            <w:pPr>
              <w:spacing w:line="240" w:lineRule="exact"/>
              <w:jc w:val="center"/>
              <w:rPr>
                <w:rFonts w:asciiTheme="minorEastAsia" w:hAnsiTheme="minorEastAsia" w:cs="Times New Roman"/>
                <w:color w:val="000000"/>
                <w:kern w:val="0"/>
                <w:sz w:val="18"/>
                <w:szCs w:val="18"/>
              </w:rPr>
            </w:pPr>
            <w:r w:rsidRPr="00A70F68">
              <w:rPr>
                <w:rFonts w:asciiTheme="minorEastAsia" w:hAnsiTheme="minorEastAsia" w:cs="Times New Roman"/>
                <w:color w:val="000000"/>
                <w:kern w:val="0"/>
                <w:sz w:val="18"/>
                <w:szCs w:val="18"/>
              </w:rPr>
              <w:t>80</w:t>
            </w:r>
            <w:r w:rsidRPr="00A70F68">
              <w:rPr>
                <w:rFonts w:asciiTheme="minorEastAsia" w:hAnsiTheme="minorEastAsia" w:cs="FangSong" w:hint="eastAsia"/>
                <w:color w:val="000000"/>
                <w:kern w:val="0"/>
                <w:sz w:val="18"/>
                <w:szCs w:val="18"/>
              </w:rPr>
              <w:t>～</w:t>
            </w:r>
            <w:r w:rsidRPr="00A70F68">
              <w:rPr>
                <w:rFonts w:asciiTheme="minorEastAsia" w:hAnsiTheme="minorEastAsia" w:cs="Times New Roman"/>
                <w:color w:val="000000"/>
                <w:kern w:val="0"/>
                <w:sz w:val="18"/>
                <w:szCs w:val="18"/>
              </w:rPr>
              <w:t>110</w:t>
            </w:r>
          </w:p>
        </w:tc>
      </w:tr>
      <w:tr w:rsidR="00045A77" w:rsidRPr="00A70F68" w14:paraId="49DC5C7B" w14:textId="77777777" w:rsidTr="00B828B6">
        <w:tc>
          <w:tcPr>
            <w:tcW w:w="1627" w:type="dxa"/>
            <w:vMerge w:val="restart"/>
            <w:vAlign w:val="center"/>
          </w:tcPr>
          <w:p w14:paraId="402EECE1" w14:textId="77777777" w:rsidR="00045A77" w:rsidRPr="00292E4B" w:rsidRDefault="00045A77" w:rsidP="00B828B6">
            <w:pPr>
              <w:autoSpaceDE w:val="0"/>
              <w:autoSpaceDN w:val="0"/>
              <w:adjustRightInd w:val="0"/>
              <w:spacing w:line="240" w:lineRule="exact"/>
              <w:ind w:firstLineChars="200" w:firstLine="360"/>
              <w:jc w:val="left"/>
              <w:rPr>
                <w:rFonts w:asciiTheme="minorEastAsia" w:hAnsiTheme="minorEastAsia" w:cs="宋体"/>
                <w:kern w:val="0"/>
                <w:sz w:val="18"/>
                <w:szCs w:val="18"/>
              </w:rPr>
            </w:pPr>
            <w:r w:rsidRPr="00292E4B">
              <w:rPr>
                <w:rFonts w:asciiTheme="minorEastAsia" w:hAnsiTheme="minorEastAsia" w:cs="宋体" w:hint="eastAsia"/>
                <w:kern w:val="0"/>
                <w:sz w:val="18"/>
                <w:szCs w:val="18"/>
              </w:rPr>
              <w:t>总硬度</w:t>
            </w:r>
          </w:p>
        </w:tc>
        <w:tc>
          <w:tcPr>
            <w:tcW w:w="1912" w:type="dxa"/>
            <w:vMerge w:val="restart"/>
            <w:vAlign w:val="center"/>
          </w:tcPr>
          <w:p w14:paraId="63423DEA"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滴定法</w:t>
            </w:r>
          </w:p>
        </w:tc>
        <w:tc>
          <w:tcPr>
            <w:tcW w:w="1667" w:type="dxa"/>
            <w:vAlign w:val="center"/>
          </w:tcPr>
          <w:p w14:paraId="7F4E3377" w14:textId="77777777" w:rsidR="00045A77" w:rsidRPr="00292E4B" w:rsidRDefault="00045A77" w:rsidP="00B828B6">
            <w:pPr>
              <w:autoSpaceDE w:val="0"/>
              <w:autoSpaceDN w:val="0"/>
              <w:adjustRightInd w:val="0"/>
              <w:spacing w:line="240" w:lineRule="exact"/>
              <w:jc w:val="center"/>
              <w:rPr>
                <w:rFonts w:asciiTheme="minorEastAsia" w:hAnsiTheme="minorEastAsia" w:cs="Arial Unicode MS"/>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300</w:t>
            </w:r>
          </w:p>
        </w:tc>
        <w:tc>
          <w:tcPr>
            <w:tcW w:w="1428" w:type="dxa"/>
            <w:vAlign w:val="center"/>
          </w:tcPr>
          <w:p w14:paraId="761946ED" w14:textId="77777777" w:rsidR="00045A77" w:rsidRPr="00292E4B" w:rsidRDefault="00045A77" w:rsidP="00B828B6">
            <w:pPr>
              <w:autoSpaceDE w:val="0"/>
              <w:autoSpaceDN w:val="0"/>
              <w:adjustRightInd w:val="0"/>
              <w:spacing w:line="240" w:lineRule="exact"/>
              <w:jc w:val="center"/>
              <w:rPr>
                <w:rFonts w:asciiTheme="minorEastAsia" w:hAnsiTheme="minorEastAsia" w:cs="Arial Unicode MS"/>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25</w:t>
            </w:r>
          </w:p>
        </w:tc>
        <w:tc>
          <w:tcPr>
            <w:tcW w:w="1662" w:type="dxa"/>
            <w:vAlign w:val="center"/>
          </w:tcPr>
          <w:p w14:paraId="42C2E51D" w14:textId="77777777" w:rsidR="00045A77" w:rsidRPr="00292E4B" w:rsidRDefault="00045A77" w:rsidP="00B828B6">
            <w:pPr>
              <w:spacing w:line="240" w:lineRule="exact"/>
              <w:jc w:val="center"/>
              <w:rPr>
                <w:rFonts w:asciiTheme="minorEastAsia" w:hAnsiTheme="minorEastAsia" w:cs="Times New Roman"/>
                <w:kern w:val="0"/>
                <w:sz w:val="18"/>
                <w:szCs w:val="18"/>
              </w:rPr>
            </w:pPr>
          </w:p>
        </w:tc>
      </w:tr>
      <w:tr w:rsidR="00045A77" w:rsidRPr="00A70F68" w14:paraId="5881AE69" w14:textId="77777777" w:rsidTr="00B828B6">
        <w:tc>
          <w:tcPr>
            <w:tcW w:w="1627" w:type="dxa"/>
            <w:vMerge/>
            <w:vAlign w:val="center"/>
          </w:tcPr>
          <w:p w14:paraId="25D4B772" w14:textId="77777777" w:rsidR="00045A77" w:rsidRPr="00292E4B" w:rsidRDefault="00045A77" w:rsidP="00B828B6">
            <w:pPr>
              <w:autoSpaceDE w:val="0"/>
              <w:autoSpaceDN w:val="0"/>
              <w:adjustRightInd w:val="0"/>
              <w:spacing w:line="240" w:lineRule="exact"/>
              <w:ind w:firstLineChars="200" w:firstLine="360"/>
              <w:jc w:val="left"/>
              <w:rPr>
                <w:rFonts w:asciiTheme="minorEastAsia" w:hAnsiTheme="minorEastAsia" w:cs="宋体"/>
                <w:kern w:val="0"/>
                <w:sz w:val="18"/>
                <w:szCs w:val="18"/>
                <w:highlight w:val="yellow"/>
              </w:rPr>
            </w:pPr>
          </w:p>
        </w:tc>
        <w:tc>
          <w:tcPr>
            <w:tcW w:w="1912" w:type="dxa"/>
            <w:vMerge/>
            <w:vAlign w:val="center"/>
          </w:tcPr>
          <w:p w14:paraId="6C8E654E"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p>
        </w:tc>
        <w:tc>
          <w:tcPr>
            <w:tcW w:w="1667" w:type="dxa"/>
            <w:vAlign w:val="center"/>
          </w:tcPr>
          <w:p w14:paraId="2DD159D2" w14:textId="77777777" w:rsidR="00045A77" w:rsidRPr="00292E4B" w:rsidRDefault="00045A77" w:rsidP="00B828B6">
            <w:pPr>
              <w:autoSpaceDE w:val="0"/>
              <w:autoSpaceDN w:val="0"/>
              <w:adjustRightInd w:val="0"/>
              <w:spacing w:line="240" w:lineRule="exact"/>
              <w:jc w:val="center"/>
              <w:rPr>
                <w:rFonts w:asciiTheme="minorEastAsia" w:hAnsiTheme="minorEastAsia" w:cs="Times New Roman"/>
                <w:kern w:val="0"/>
                <w:sz w:val="18"/>
                <w:szCs w:val="18"/>
              </w:rPr>
            </w:pPr>
            <w:r w:rsidRPr="00292E4B">
              <w:rPr>
                <w:rFonts w:asciiTheme="minorEastAsia" w:hAnsiTheme="minorEastAsia" w:cs="宋体" w:hint="eastAsia"/>
                <w:kern w:val="0"/>
                <w:sz w:val="18"/>
                <w:szCs w:val="18"/>
              </w:rPr>
              <w:t>＞</w:t>
            </w:r>
            <w:r w:rsidRPr="00292E4B">
              <w:rPr>
                <w:rFonts w:asciiTheme="minorEastAsia" w:hAnsiTheme="minorEastAsia" w:cs="Times New Roman"/>
                <w:kern w:val="0"/>
                <w:sz w:val="18"/>
                <w:szCs w:val="18"/>
              </w:rPr>
              <w:t>300</w:t>
            </w:r>
          </w:p>
        </w:tc>
        <w:tc>
          <w:tcPr>
            <w:tcW w:w="1428" w:type="dxa"/>
            <w:vAlign w:val="center"/>
          </w:tcPr>
          <w:p w14:paraId="536FAA20" w14:textId="77777777" w:rsidR="00045A77" w:rsidRPr="00292E4B" w:rsidRDefault="00045A77" w:rsidP="00B828B6">
            <w:pPr>
              <w:autoSpaceDE w:val="0"/>
              <w:autoSpaceDN w:val="0"/>
              <w:adjustRightInd w:val="0"/>
              <w:spacing w:line="240" w:lineRule="exact"/>
              <w:jc w:val="center"/>
              <w:rPr>
                <w:rFonts w:asciiTheme="minorEastAsia" w:hAnsiTheme="minorEastAsia" w:cs="Arial Unicode MS"/>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20</w:t>
            </w:r>
          </w:p>
        </w:tc>
        <w:tc>
          <w:tcPr>
            <w:tcW w:w="1662" w:type="dxa"/>
            <w:vAlign w:val="center"/>
          </w:tcPr>
          <w:p w14:paraId="7DDE697C" w14:textId="77777777" w:rsidR="00045A77" w:rsidRPr="00292E4B" w:rsidRDefault="00045A77" w:rsidP="00B828B6">
            <w:pPr>
              <w:spacing w:line="240" w:lineRule="exact"/>
              <w:jc w:val="center"/>
              <w:rPr>
                <w:rFonts w:asciiTheme="minorEastAsia" w:hAnsiTheme="minorEastAsia" w:cs="Times New Roman"/>
                <w:kern w:val="0"/>
                <w:sz w:val="18"/>
                <w:szCs w:val="18"/>
              </w:rPr>
            </w:pPr>
          </w:p>
        </w:tc>
      </w:tr>
      <w:tr w:rsidR="00045A77" w:rsidRPr="00A70F68" w14:paraId="0B1ADF6F" w14:textId="77777777" w:rsidTr="00B828B6">
        <w:tc>
          <w:tcPr>
            <w:tcW w:w="1627" w:type="dxa"/>
            <w:vAlign w:val="center"/>
          </w:tcPr>
          <w:p w14:paraId="020CCF6F" w14:textId="77777777" w:rsidR="00045A77" w:rsidRPr="00292E4B" w:rsidRDefault="00045A77" w:rsidP="00B828B6">
            <w:pPr>
              <w:autoSpaceDE w:val="0"/>
              <w:autoSpaceDN w:val="0"/>
              <w:adjustRightInd w:val="0"/>
              <w:spacing w:line="240" w:lineRule="exact"/>
              <w:jc w:val="center"/>
              <w:rPr>
                <w:rFonts w:asciiTheme="minorEastAsia" w:hAnsiTheme="minorEastAsia" w:cs="宋体"/>
                <w:kern w:val="0"/>
                <w:sz w:val="18"/>
                <w:szCs w:val="18"/>
              </w:rPr>
            </w:pPr>
            <w:r w:rsidRPr="00292E4B">
              <w:rPr>
                <w:rFonts w:asciiTheme="minorEastAsia" w:hAnsiTheme="minorEastAsia" w:cs="宋体" w:hint="eastAsia"/>
                <w:kern w:val="0"/>
                <w:sz w:val="18"/>
                <w:szCs w:val="18"/>
              </w:rPr>
              <w:t>溶解性总固体</w:t>
            </w:r>
          </w:p>
        </w:tc>
        <w:tc>
          <w:tcPr>
            <w:tcW w:w="1912" w:type="dxa"/>
            <w:vAlign w:val="center"/>
          </w:tcPr>
          <w:p w14:paraId="407E8E45"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p>
        </w:tc>
        <w:tc>
          <w:tcPr>
            <w:tcW w:w="1667" w:type="dxa"/>
            <w:vAlign w:val="center"/>
          </w:tcPr>
          <w:p w14:paraId="5224C8B5" w14:textId="77777777" w:rsidR="00045A77" w:rsidRPr="00292E4B" w:rsidRDefault="00045A77" w:rsidP="00B828B6">
            <w:pPr>
              <w:autoSpaceDE w:val="0"/>
              <w:autoSpaceDN w:val="0"/>
              <w:adjustRightInd w:val="0"/>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hint="eastAsia"/>
                <w:kern w:val="0"/>
                <w:sz w:val="18"/>
                <w:szCs w:val="18"/>
              </w:rPr>
              <w:t>-</w:t>
            </w:r>
          </w:p>
        </w:tc>
        <w:tc>
          <w:tcPr>
            <w:tcW w:w="1428" w:type="dxa"/>
            <w:vAlign w:val="center"/>
          </w:tcPr>
          <w:p w14:paraId="683497DA"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w:t>
            </w:r>
          </w:p>
        </w:tc>
        <w:tc>
          <w:tcPr>
            <w:tcW w:w="1662" w:type="dxa"/>
            <w:vAlign w:val="center"/>
          </w:tcPr>
          <w:p w14:paraId="44B266B4" w14:textId="77777777" w:rsidR="00045A77" w:rsidRPr="00292E4B" w:rsidRDefault="00045A77" w:rsidP="00B828B6">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hint="eastAsia"/>
                <w:kern w:val="0"/>
                <w:sz w:val="18"/>
                <w:szCs w:val="18"/>
              </w:rPr>
              <w:t>-</w:t>
            </w:r>
          </w:p>
        </w:tc>
      </w:tr>
      <w:tr w:rsidR="00045A77" w:rsidRPr="00A70F68" w14:paraId="1627F34E" w14:textId="77777777" w:rsidTr="00B828B6">
        <w:tc>
          <w:tcPr>
            <w:tcW w:w="1627" w:type="dxa"/>
            <w:vAlign w:val="center"/>
          </w:tcPr>
          <w:p w14:paraId="20FA6936" w14:textId="77777777" w:rsidR="00045A77" w:rsidRPr="00292E4B" w:rsidRDefault="00045A77" w:rsidP="00B828B6">
            <w:pPr>
              <w:autoSpaceDE w:val="0"/>
              <w:autoSpaceDN w:val="0"/>
              <w:adjustRightInd w:val="0"/>
              <w:spacing w:line="240" w:lineRule="exact"/>
              <w:jc w:val="center"/>
              <w:rPr>
                <w:rFonts w:asciiTheme="minorEastAsia" w:hAnsiTheme="minorEastAsia" w:cs="宋体"/>
                <w:kern w:val="0"/>
                <w:sz w:val="18"/>
                <w:szCs w:val="18"/>
              </w:rPr>
            </w:pPr>
            <w:r w:rsidRPr="00292E4B">
              <w:rPr>
                <w:rFonts w:asciiTheme="minorEastAsia" w:hAnsiTheme="minorEastAsia" w:cs="宋体" w:hint="eastAsia"/>
                <w:kern w:val="0"/>
                <w:sz w:val="18"/>
                <w:szCs w:val="18"/>
              </w:rPr>
              <w:t>铝</w:t>
            </w:r>
          </w:p>
        </w:tc>
        <w:tc>
          <w:tcPr>
            <w:tcW w:w="1912" w:type="dxa"/>
            <w:vAlign w:val="center"/>
          </w:tcPr>
          <w:p w14:paraId="41A305D3"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电感耦合等离子体质谱法</w:t>
            </w:r>
          </w:p>
        </w:tc>
        <w:tc>
          <w:tcPr>
            <w:tcW w:w="1667" w:type="dxa"/>
            <w:vAlign w:val="center"/>
          </w:tcPr>
          <w:p w14:paraId="262334E3" w14:textId="77777777" w:rsidR="00045A77" w:rsidRPr="00292E4B" w:rsidRDefault="00045A77" w:rsidP="00B828B6">
            <w:pPr>
              <w:autoSpaceDE w:val="0"/>
              <w:autoSpaceDN w:val="0"/>
              <w:adjustRightInd w:val="0"/>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hint="eastAsia"/>
                <w:kern w:val="0"/>
                <w:sz w:val="18"/>
                <w:szCs w:val="18"/>
              </w:rPr>
              <w:t>-</w:t>
            </w:r>
          </w:p>
        </w:tc>
        <w:tc>
          <w:tcPr>
            <w:tcW w:w="1428" w:type="dxa"/>
            <w:vAlign w:val="center"/>
          </w:tcPr>
          <w:p w14:paraId="2FB0BC03"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20</w:t>
            </w:r>
          </w:p>
        </w:tc>
        <w:tc>
          <w:tcPr>
            <w:tcW w:w="1662" w:type="dxa"/>
            <w:vAlign w:val="center"/>
          </w:tcPr>
          <w:p w14:paraId="2A2986DF" w14:textId="77777777" w:rsidR="00045A77" w:rsidRPr="00292E4B" w:rsidRDefault="00045A77" w:rsidP="00B828B6">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kern w:val="0"/>
                <w:sz w:val="18"/>
                <w:szCs w:val="18"/>
              </w:rPr>
              <w:t>70</w:t>
            </w:r>
            <w:r w:rsidRPr="00292E4B">
              <w:rPr>
                <w:rFonts w:asciiTheme="minorEastAsia" w:hAnsiTheme="minorEastAsia" w:cs="FangSong" w:hint="eastAsia"/>
                <w:kern w:val="0"/>
                <w:sz w:val="18"/>
                <w:szCs w:val="18"/>
              </w:rPr>
              <w:t>～</w:t>
            </w:r>
            <w:r w:rsidRPr="00292E4B">
              <w:rPr>
                <w:rFonts w:asciiTheme="minorEastAsia" w:hAnsiTheme="minorEastAsia" w:cs="Times New Roman"/>
                <w:kern w:val="0"/>
                <w:sz w:val="18"/>
                <w:szCs w:val="18"/>
              </w:rPr>
              <w:t>130</w:t>
            </w:r>
          </w:p>
        </w:tc>
      </w:tr>
      <w:tr w:rsidR="00045A77" w:rsidRPr="00A70F68" w14:paraId="10CC4056" w14:textId="77777777" w:rsidTr="00B828B6">
        <w:tc>
          <w:tcPr>
            <w:tcW w:w="1627" w:type="dxa"/>
            <w:vAlign w:val="center"/>
          </w:tcPr>
          <w:p w14:paraId="15ADA618" w14:textId="77777777" w:rsidR="00045A77" w:rsidRPr="00292E4B" w:rsidRDefault="00045A77" w:rsidP="00B828B6">
            <w:pPr>
              <w:autoSpaceDE w:val="0"/>
              <w:autoSpaceDN w:val="0"/>
              <w:adjustRightInd w:val="0"/>
              <w:spacing w:line="240" w:lineRule="exact"/>
              <w:jc w:val="center"/>
              <w:rPr>
                <w:rFonts w:asciiTheme="minorEastAsia" w:hAnsiTheme="minorEastAsia" w:cs="宋体"/>
                <w:kern w:val="0"/>
                <w:sz w:val="18"/>
                <w:szCs w:val="18"/>
              </w:rPr>
            </w:pPr>
            <w:r w:rsidRPr="00292E4B">
              <w:rPr>
                <w:rFonts w:asciiTheme="minorEastAsia" w:hAnsiTheme="minorEastAsia" w:cs="宋体" w:hint="eastAsia"/>
                <w:kern w:val="0"/>
                <w:sz w:val="18"/>
                <w:szCs w:val="18"/>
              </w:rPr>
              <w:t>钠</w:t>
            </w:r>
          </w:p>
        </w:tc>
        <w:tc>
          <w:tcPr>
            <w:tcW w:w="1912" w:type="dxa"/>
            <w:vAlign w:val="center"/>
          </w:tcPr>
          <w:p w14:paraId="41C9A762"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电感耦合等离子体质谱法</w:t>
            </w:r>
          </w:p>
        </w:tc>
        <w:tc>
          <w:tcPr>
            <w:tcW w:w="1667" w:type="dxa"/>
            <w:vAlign w:val="center"/>
          </w:tcPr>
          <w:p w14:paraId="70272B12" w14:textId="77777777" w:rsidR="00045A77" w:rsidRPr="00292E4B" w:rsidRDefault="00045A77" w:rsidP="00B828B6">
            <w:pPr>
              <w:autoSpaceDE w:val="0"/>
              <w:autoSpaceDN w:val="0"/>
              <w:adjustRightInd w:val="0"/>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hint="eastAsia"/>
                <w:kern w:val="0"/>
                <w:sz w:val="18"/>
                <w:szCs w:val="18"/>
              </w:rPr>
              <w:t>-</w:t>
            </w:r>
          </w:p>
        </w:tc>
        <w:tc>
          <w:tcPr>
            <w:tcW w:w="1428" w:type="dxa"/>
            <w:vAlign w:val="center"/>
          </w:tcPr>
          <w:p w14:paraId="29AC54E4"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20</w:t>
            </w:r>
          </w:p>
        </w:tc>
        <w:tc>
          <w:tcPr>
            <w:tcW w:w="1662" w:type="dxa"/>
            <w:vAlign w:val="center"/>
          </w:tcPr>
          <w:p w14:paraId="53417256" w14:textId="77777777" w:rsidR="00045A77" w:rsidRPr="00292E4B" w:rsidRDefault="00045A77" w:rsidP="00B828B6">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kern w:val="0"/>
                <w:sz w:val="18"/>
                <w:szCs w:val="18"/>
              </w:rPr>
              <w:t>70</w:t>
            </w:r>
            <w:r w:rsidRPr="00292E4B">
              <w:rPr>
                <w:rFonts w:asciiTheme="minorEastAsia" w:hAnsiTheme="minorEastAsia" w:cs="FangSong" w:hint="eastAsia"/>
                <w:kern w:val="0"/>
                <w:sz w:val="18"/>
                <w:szCs w:val="18"/>
              </w:rPr>
              <w:t>～</w:t>
            </w:r>
            <w:r w:rsidRPr="00292E4B">
              <w:rPr>
                <w:rFonts w:asciiTheme="minorEastAsia" w:hAnsiTheme="minorEastAsia" w:cs="Times New Roman"/>
                <w:kern w:val="0"/>
                <w:sz w:val="18"/>
                <w:szCs w:val="18"/>
              </w:rPr>
              <w:t>130</w:t>
            </w:r>
          </w:p>
        </w:tc>
      </w:tr>
      <w:tr w:rsidR="00045A77" w:rsidRPr="00A70F68" w14:paraId="2E04473E" w14:textId="77777777" w:rsidTr="00B828B6">
        <w:tc>
          <w:tcPr>
            <w:tcW w:w="1627" w:type="dxa"/>
            <w:vAlign w:val="center"/>
          </w:tcPr>
          <w:p w14:paraId="06CCD6B9" w14:textId="77777777" w:rsidR="00045A77" w:rsidRPr="00292E4B" w:rsidRDefault="00045A77" w:rsidP="00B828B6">
            <w:pPr>
              <w:autoSpaceDE w:val="0"/>
              <w:autoSpaceDN w:val="0"/>
              <w:adjustRightInd w:val="0"/>
              <w:spacing w:line="240" w:lineRule="exact"/>
              <w:jc w:val="center"/>
              <w:rPr>
                <w:rFonts w:asciiTheme="minorEastAsia" w:hAnsiTheme="minorEastAsia" w:cs="宋体"/>
                <w:kern w:val="0"/>
                <w:sz w:val="18"/>
                <w:szCs w:val="18"/>
              </w:rPr>
            </w:pPr>
            <w:r w:rsidRPr="00292E4B">
              <w:rPr>
                <w:rFonts w:asciiTheme="minorEastAsia" w:hAnsiTheme="minorEastAsia" w:cs="宋体" w:hint="eastAsia"/>
                <w:kern w:val="0"/>
                <w:sz w:val="18"/>
                <w:szCs w:val="18"/>
              </w:rPr>
              <w:t>总大肠菌群</w:t>
            </w:r>
          </w:p>
        </w:tc>
        <w:tc>
          <w:tcPr>
            <w:tcW w:w="1912" w:type="dxa"/>
            <w:vAlign w:val="center"/>
          </w:tcPr>
          <w:p w14:paraId="7B562283"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p>
        </w:tc>
        <w:tc>
          <w:tcPr>
            <w:tcW w:w="1667" w:type="dxa"/>
            <w:vAlign w:val="center"/>
          </w:tcPr>
          <w:p w14:paraId="3276FB58" w14:textId="77777777" w:rsidR="00045A77" w:rsidRPr="00292E4B" w:rsidRDefault="00045A77" w:rsidP="00B828B6">
            <w:pPr>
              <w:autoSpaceDE w:val="0"/>
              <w:autoSpaceDN w:val="0"/>
              <w:adjustRightInd w:val="0"/>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hint="eastAsia"/>
                <w:kern w:val="0"/>
                <w:sz w:val="18"/>
                <w:szCs w:val="18"/>
              </w:rPr>
              <w:t>-</w:t>
            </w:r>
          </w:p>
        </w:tc>
        <w:tc>
          <w:tcPr>
            <w:tcW w:w="1428" w:type="dxa"/>
            <w:vAlign w:val="center"/>
          </w:tcPr>
          <w:p w14:paraId="19952D46"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w:t>
            </w:r>
          </w:p>
        </w:tc>
        <w:tc>
          <w:tcPr>
            <w:tcW w:w="1662" w:type="dxa"/>
            <w:vAlign w:val="center"/>
          </w:tcPr>
          <w:p w14:paraId="0AF682CA" w14:textId="77777777" w:rsidR="00045A77" w:rsidRPr="00292E4B" w:rsidRDefault="00045A77" w:rsidP="00B828B6">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hint="eastAsia"/>
                <w:kern w:val="0"/>
                <w:sz w:val="18"/>
                <w:szCs w:val="18"/>
              </w:rPr>
              <w:t>-</w:t>
            </w:r>
          </w:p>
        </w:tc>
      </w:tr>
      <w:tr w:rsidR="00045A77" w:rsidRPr="00A70F68" w14:paraId="0779A3D7" w14:textId="77777777" w:rsidTr="00B828B6">
        <w:tc>
          <w:tcPr>
            <w:tcW w:w="1627" w:type="dxa"/>
            <w:vAlign w:val="center"/>
          </w:tcPr>
          <w:p w14:paraId="752DD06A" w14:textId="77777777" w:rsidR="00045A77" w:rsidRPr="00292E4B" w:rsidRDefault="00045A77" w:rsidP="00B828B6">
            <w:pPr>
              <w:autoSpaceDE w:val="0"/>
              <w:autoSpaceDN w:val="0"/>
              <w:adjustRightInd w:val="0"/>
              <w:spacing w:line="240" w:lineRule="exact"/>
              <w:jc w:val="center"/>
              <w:rPr>
                <w:rFonts w:asciiTheme="minorEastAsia" w:hAnsiTheme="minorEastAsia" w:cs="宋体"/>
                <w:kern w:val="0"/>
                <w:sz w:val="18"/>
                <w:szCs w:val="18"/>
              </w:rPr>
            </w:pPr>
            <w:r w:rsidRPr="00292E4B">
              <w:rPr>
                <w:rFonts w:asciiTheme="minorEastAsia" w:hAnsiTheme="minorEastAsia" w:cs="宋体" w:hint="eastAsia"/>
                <w:kern w:val="0"/>
                <w:sz w:val="18"/>
                <w:szCs w:val="18"/>
              </w:rPr>
              <w:t>菌落总数</w:t>
            </w:r>
          </w:p>
        </w:tc>
        <w:tc>
          <w:tcPr>
            <w:tcW w:w="1912" w:type="dxa"/>
            <w:vAlign w:val="center"/>
          </w:tcPr>
          <w:p w14:paraId="79A169DE"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p>
        </w:tc>
        <w:tc>
          <w:tcPr>
            <w:tcW w:w="1667" w:type="dxa"/>
            <w:vAlign w:val="center"/>
          </w:tcPr>
          <w:p w14:paraId="40675120" w14:textId="77777777" w:rsidR="00045A77" w:rsidRPr="00292E4B" w:rsidRDefault="00045A77" w:rsidP="00B828B6">
            <w:pPr>
              <w:autoSpaceDE w:val="0"/>
              <w:autoSpaceDN w:val="0"/>
              <w:adjustRightInd w:val="0"/>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hint="eastAsia"/>
                <w:kern w:val="0"/>
                <w:sz w:val="18"/>
                <w:szCs w:val="18"/>
              </w:rPr>
              <w:t>-</w:t>
            </w:r>
          </w:p>
        </w:tc>
        <w:tc>
          <w:tcPr>
            <w:tcW w:w="1428" w:type="dxa"/>
            <w:vAlign w:val="center"/>
          </w:tcPr>
          <w:p w14:paraId="56A00C9E"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w:t>
            </w:r>
          </w:p>
        </w:tc>
        <w:tc>
          <w:tcPr>
            <w:tcW w:w="1662" w:type="dxa"/>
            <w:vAlign w:val="center"/>
          </w:tcPr>
          <w:p w14:paraId="5510FAFD" w14:textId="77777777" w:rsidR="00045A77" w:rsidRPr="00292E4B" w:rsidRDefault="00045A77" w:rsidP="00B828B6">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hint="eastAsia"/>
                <w:kern w:val="0"/>
                <w:sz w:val="18"/>
                <w:szCs w:val="18"/>
              </w:rPr>
              <w:t>-</w:t>
            </w:r>
          </w:p>
        </w:tc>
      </w:tr>
      <w:tr w:rsidR="00045A77" w:rsidRPr="00A70F68" w14:paraId="605BC508" w14:textId="77777777" w:rsidTr="00B828B6">
        <w:trPr>
          <w:trHeight w:val="327"/>
        </w:trPr>
        <w:tc>
          <w:tcPr>
            <w:tcW w:w="1627" w:type="dxa"/>
            <w:vAlign w:val="center"/>
          </w:tcPr>
          <w:p w14:paraId="608F201B" w14:textId="77777777" w:rsidR="00045A77" w:rsidRPr="00292E4B" w:rsidRDefault="00045A77" w:rsidP="00B828B6">
            <w:pPr>
              <w:autoSpaceDE w:val="0"/>
              <w:autoSpaceDN w:val="0"/>
              <w:adjustRightInd w:val="0"/>
              <w:spacing w:line="240" w:lineRule="exact"/>
              <w:jc w:val="center"/>
              <w:rPr>
                <w:rFonts w:asciiTheme="minorEastAsia" w:hAnsiTheme="minorEastAsia" w:cs="宋体"/>
                <w:kern w:val="0"/>
                <w:sz w:val="18"/>
                <w:szCs w:val="18"/>
              </w:rPr>
            </w:pPr>
            <w:r w:rsidRPr="00292E4B">
              <w:rPr>
                <w:rFonts w:asciiTheme="minorEastAsia" w:hAnsiTheme="minorEastAsia" w:cs="宋体" w:hint="eastAsia"/>
                <w:kern w:val="0"/>
                <w:sz w:val="18"/>
                <w:szCs w:val="18"/>
              </w:rPr>
              <w:t>碘化物</w:t>
            </w:r>
          </w:p>
        </w:tc>
        <w:tc>
          <w:tcPr>
            <w:tcW w:w="1912" w:type="dxa"/>
            <w:vAlign w:val="center"/>
          </w:tcPr>
          <w:p w14:paraId="6DCFA411"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离子色谱法</w:t>
            </w:r>
          </w:p>
        </w:tc>
        <w:tc>
          <w:tcPr>
            <w:tcW w:w="1667" w:type="dxa"/>
            <w:vAlign w:val="center"/>
          </w:tcPr>
          <w:p w14:paraId="51D60E78" w14:textId="77777777" w:rsidR="00045A77" w:rsidRPr="00292E4B" w:rsidRDefault="00045A77" w:rsidP="00B828B6">
            <w:pPr>
              <w:autoSpaceDE w:val="0"/>
              <w:autoSpaceDN w:val="0"/>
              <w:adjustRightInd w:val="0"/>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hint="eastAsia"/>
                <w:kern w:val="0"/>
                <w:sz w:val="18"/>
                <w:szCs w:val="18"/>
              </w:rPr>
              <w:t>-</w:t>
            </w:r>
          </w:p>
        </w:tc>
        <w:tc>
          <w:tcPr>
            <w:tcW w:w="1428" w:type="dxa"/>
            <w:vAlign w:val="center"/>
          </w:tcPr>
          <w:p w14:paraId="1BF5F9D2" w14:textId="77777777" w:rsidR="00045A77" w:rsidRPr="00292E4B" w:rsidRDefault="00045A77" w:rsidP="00B828B6">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10</w:t>
            </w:r>
          </w:p>
        </w:tc>
        <w:tc>
          <w:tcPr>
            <w:tcW w:w="1662" w:type="dxa"/>
            <w:vAlign w:val="center"/>
          </w:tcPr>
          <w:p w14:paraId="467DBA2A" w14:textId="77777777" w:rsidR="00045A77" w:rsidRPr="00292E4B" w:rsidRDefault="00045A77" w:rsidP="00B828B6">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kern w:val="0"/>
                <w:sz w:val="18"/>
                <w:szCs w:val="18"/>
              </w:rPr>
              <w:t>80</w:t>
            </w:r>
            <w:r w:rsidRPr="00292E4B">
              <w:rPr>
                <w:rFonts w:asciiTheme="minorEastAsia" w:hAnsiTheme="minorEastAsia" w:cs="FangSong" w:hint="eastAsia"/>
                <w:kern w:val="0"/>
                <w:sz w:val="18"/>
                <w:szCs w:val="18"/>
              </w:rPr>
              <w:t>～</w:t>
            </w:r>
            <w:r w:rsidRPr="00292E4B">
              <w:rPr>
                <w:rFonts w:asciiTheme="minorEastAsia" w:hAnsiTheme="minorEastAsia" w:cs="Times New Roman"/>
                <w:kern w:val="0"/>
                <w:sz w:val="18"/>
                <w:szCs w:val="18"/>
              </w:rPr>
              <w:t>120</w:t>
            </w:r>
          </w:p>
        </w:tc>
      </w:tr>
      <w:tr w:rsidR="003F1197" w:rsidRPr="00A70F68" w14:paraId="6F29AA32" w14:textId="77777777" w:rsidTr="00C40545">
        <w:tc>
          <w:tcPr>
            <w:tcW w:w="1627" w:type="dxa"/>
            <w:vMerge w:val="restart"/>
            <w:vAlign w:val="center"/>
          </w:tcPr>
          <w:p w14:paraId="3BA2B3B3" w14:textId="77777777" w:rsidR="003F1197" w:rsidRPr="00292E4B" w:rsidRDefault="003F1197" w:rsidP="003F1197">
            <w:pPr>
              <w:autoSpaceDE w:val="0"/>
              <w:autoSpaceDN w:val="0"/>
              <w:adjustRightInd w:val="0"/>
              <w:spacing w:line="240" w:lineRule="exact"/>
              <w:jc w:val="center"/>
              <w:rPr>
                <w:rFonts w:asciiTheme="minorEastAsia" w:hAnsiTheme="minorEastAsia" w:cs="宋体"/>
                <w:kern w:val="0"/>
                <w:sz w:val="18"/>
                <w:szCs w:val="18"/>
              </w:rPr>
            </w:pPr>
            <w:r w:rsidRPr="00292E4B">
              <w:rPr>
                <w:rFonts w:asciiTheme="minorEastAsia" w:hAnsiTheme="minorEastAsia" w:cs="宋体" w:hint="eastAsia"/>
                <w:kern w:val="0"/>
                <w:sz w:val="18"/>
                <w:szCs w:val="18"/>
              </w:rPr>
              <w:t>三氯甲烷</w:t>
            </w:r>
          </w:p>
        </w:tc>
        <w:tc>
          <w:tcPr>
            <w:tcW w:w="1912" w:type="dxa"/>
            <w:vAlign w:val="center"/>
          </w:tcPr>
          <w:p w14:paraId="6BD4B42A" w14:textId="77777777" w:rsidR="003F1197" w:rsidRPr="00292E4B"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吹扫捕集 气相色谱 质谱法</w:t>
            </w:r>
          </w:p>
        </w:tc>
        <w:tc>
          <w:tcPr>
            <w:tcW w:w="1667" w:type="dxa"/>
          </w:tcPr>
          <w:p w14:paraId="5A109CCD" w14:textId="666A6A8B" w:rsidR="003F1197" w:rsidRPr="00292E4B" w:rsidRDefault="003F1197" w:rsidP="003F1197">
            <w:pPr>
              <w:autoSpaceDE w:val="0"/>
              <w:autoSpaceDN w:val="0"/>
              <w:adjustRightInd w:val="0"/>
              <w:spacing w:line="240" w:lineRule="exact"/>
              <w:jc w:val="center"/>
              <w:rPr>
                <w:rFonts w:asciiTheme="minorEastAsia" w:hAnsiTheme="minorEastAsia" w:cs="Times New Roman"/>
                <w:kern w:val="0"/>
                <w:sz w:val="18"/>
                <w:szCs w:val="18"/>
              </w:rPr>
            </w:pPr>
            <w:r w:rsidRPr="00FE7A0E">
              <w:rPr>
                <w:rFonts w:asciiTheme="minorEastAsia" w:hAnsiTheme="minorEastAsia" w:cs="Times New Roman" w:hint="eastAsia"/>
                <w:kern w:val="0"/>
                <w:sz w:val="18"/>
                <w:szCs w:val="18"/>
              </w:rPr>
              <w:t>-</w:t>
            </w:r>
          </w:p>
        </w:tc>
        <w:tc>
          <w:tcPr>
            <w:tcW w:w="1428" w:type="dxa"/>
            <w:vAlign w:val="center"/>
          </w:tcPr>
          <w:p w14:paraId="4A5C53E4" w14:textId="77777777" w:rsidR="003F1197" w:rsidRPr="00292E4B"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30</w:t>
            </w:r>
          </w:p>
        </w:tc>
        <w:tc>
          <w:tcPr>
            <w:tcW w:w="1662" w:type="dxa"/>
            <w:vAlign w:val="center"/>
          </w:tcPr>
          <w:p w14:paraId="530B2F7D" w14:textId="77777777" w:rsidR="003F1197" w:rsidRPr="00292E4B" w:rsidRDefault="003F1197" w:rsidP="003F1197">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kern w:val="0"/>
                <w:sz w:val="18"/>
                <w:szCs w:val="18"/>
              </w:rPr>
              <w:t>60</w:t>
            </w:r>
            <w:r w:rsidRPr="00292E4B">
              <w:rPr>
                <w:rFonts w:asciiTheme="minorEastAsia" w:hAnsiTheme="minorEastAsia" w:cs="FangSong" w:hint="eastAsia"/>
                <w:kern w:val="0"/>
                <w:sz w:val="18"/>
                <w:szCs w:val="18"/>
              </w:rPr>
              <w:t>～</w:t>
            </w:r>
            <w:r w:rsidRPr="00292E4B">
              <w:rPr>
                <w:rFonts w:asciiTheme="minorEastAsia" w:hAnsiTheme="minorEastAsia" w:cs="Times New Roman"/>
                <w:kern w:val="0"/>
                <w:sz w:val="18"/>
                <w:szCs w:val="18"/>
              </w:rPr>
              <w:t>130</w:t>
            </w:r>
          </w:p>
        </w:tc>
      </w:tr>
      <w:tr w:rsidR="003F1197" w:rsidRPr="00A70F68" w14:paraId="48F3FA83" w14:textId="77777777" w:rsidTr="00C40545">
        <w:tc>
          <w:tcPr>
            <w:tcW w:w="1627" w:type="dxa"/>
            <w:vMerge/>
            <w:vAlign w:val="center"/>
          </w:tcPr>
          <w:p w14:paraId="2C732D90" w14:textId="77777777" w:rsidR="003F1197" w:rsidRPr="00292E4B" w:rsidRDefault="003F1197" w:rsidP="003F1197">
            <w:pPr>
              <w:autoSpaceDE w:val="0"/>
              <w:autoSpaceDN w:val="0"/>
              <w:adjustRightInd w:val="0"/>
              <w:spacing w:line="240" w:lineRule="exact"/>
              <w:jc w:val="center"/>
              <w:rPr>
                <w:rFonts w:asciiTheme="minorEastAsia" w:hAnsiTheme="minorEastAsia" w:cs="宋体"/>
                <w:kern w:val="0"/>
                <w:sz w:val="18"/>
                <w:szCs w:val="18"/>
              </w:rPr>
            </w:pPr>
          </w:p>
        </w:tc>
        <w:tc>
          <w:tcPr>
            <w:tcW w:w="1912" w:type="dxa"/>
            <w:vAlign w:val="center"/>
          </w:tcPr>
          <w:p w14:paraId="59A7A848" w14:textId="77777777" w:rsidR="003F1197" w:rsidRPr="00292E4B"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顶空 气相色谱质谱法</w:t>
            </w:r>
          </w:p>
        </w:tc>
        <w:tc>
          <w:tcPr>
            <w:tcW w:w="1667" w:type="dxa"/>
          </w:tcPr>
          <w:p w14:paraId="0FEFAA20" w14:textId="1B864D09" w:rsidR="003F1197" w:rsidRPr="00292E4B" w:rsidRDefault="003F1197" w:rsidP="003F1197">
            <w:pPr>
              <w:autoSpaceDE w:val="0"/>
              <w:autoSpaceDN w:val="0"/>
              <w:adjustRightInd w:val="0"/>
              <w:spacing w:line="240" w:lineRule="exact"/>
              <w:jc w:val="center"/>
              <w:rPr>
                <w:rFonts w:asciiTheme="minorEastAsia" w:hAnsiTheme="minorEastAsia" w:cs="Times New Roman"/>
                <w:kern w:val="0"/>
                <w:sz w:val="18"/>
                <w:szCs w:val="18"/>
              </w:rPr>
            </w:pPr>
            <w:r w:rsidRPr="00FE7A0E">
              <w:rPr>
                <w:rFonts w:asciiTheme="minorEastAsia" w:hAnsiTheme="minorEastAsia" w:cs="Times New Roman" w:hint="eastAsia"/>
                <w:kern w:val="0"/>
                <w:sz w:val="18"/>
                <w:szCs w:val="18"/>
              </w:rPr>
              <w:t>-</w:t>
            </w:r>
          </w:p>
        </w:tc>
        <w:tc>
          <w:tcPr>
            <w:tcW w:w="1428" w:type="dxa"/>
            <w:vAlign w:val="center"/>
          </w:tcPr>
          <w:p w14:paraId="785E4A8A" w14:textId="77777777" w:rsidR="003F1197" w:rsidRPr="00292E4B" w:rsidRDefault="003F1197" w:rsidP="003F1197">
            <w:pPr>
              <w:autoSpaceDE w:val="0"/>
              <w:autoSpaceDN w:val="0"/>
              <w:adjustRightInd w:val="0"/>
              <w:spacing w:line="240" w:lineRule="exact"/>
              <w:jc w:val="center"/>
              <w:rPr>
                <w:rFonts w:asciiTheme="minorEastAsia" w:hAnsiTheme="minorEastAsia" w:cs="Arial Unicode MS"/>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30</w:t>
            </w:r>
          </w:p>
        </w:tc>
        <w:tc>
          <w:tcPr>
            <w:tcW w:w="1662" w:type="dxa"/>
            <w:vAlign w:val="center"/>
          </w:tcPr>
          <w:p w14:paraId="545E83D2" w14:textId="77777777" w:rsidR="003F1197" w:rsidRPr="00292E4B" w:rsidRDefault="003F1197" w:rsidP="003F1197">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kern w:val="0"/>
                <w:sz w:val="18"/>
                <w:szCs w:val="18"/>
              </w:rPr>
              <w:t>70</w:t>
            </w:r>
            <w:r w:rsidRPr="00292E4B">
              <w:rPr>
                <w:rFonts w:asciiTheme="minorEastAsia" w:hAnsiTheme="minorEastAsia" w:cs="FangSong" w:hint="eastAsia"/>
                <w:kern w:val="0"/>
                <w:sz w:val="18"/>
                <w:szCs w:val="18"/>
              </w:rPr>
              <w:t>～</w:t>
            </w:r>
            <w:r w:rsidRPr="00292E4B">
              <w:rPr>
                <w:rFonts w:asciiTheme="minorEastAsia" w:hAnsiTheme="minorEastAsia" w:cs="Times New Roman"/>
                <w:kern w:val="0"/>
                <w:sz w:val="18"/>
                <w:szCs w:val="18"/>
              </w:rPr>
              <w:t>130</w:t>
            </w:r>
          </w:p>
        </w:tc>
      </w:tr>
      <w:tr w:rsidR="003F1197" w:rsidRPr="00A70F68" w14:paraId="6E02CBCD" w14:textId="77777777" w:rsidTr="00C40545">
        <w:tc>
          <w:tcPr>
            <w:tcW w:w="1627" w:type="dxa"/>
            <w:vMerge w:val="restart"/>
            <w:vAlign w:val="center"/>
          </w:tcPr>
          <w:p w14:paraId="52DE4AA8" w14:textId="77777777" w:rsidR="003F1197" w:rsidRPr="00292E4B" w:rsidRDefault="003F1197" w:rsidP="003F1197">
            <w:pPr>
              <w:autoSpaceDE w:val="0"/>
              <w:autoSpaceDN w:val="0"/>
              <w:adjustRightInd w:val="0"/>
              <w:spacing w:line="240" w:lineRule="exact"/>
              <w:jc w:val="center"/>
              <w:rPr>
                <w:rFonts w:asciiTheme="minorEastAsia" w:hAnsiTheme="minorEastAsia" w:cs="宋体"/>
                <w:kern w:val="0"/>
                <w:sz w:val="18"/>
                <w:szCs w:val="18"/>
              </w:rPr>
            </w:pPr>
            <w:r w:rsidRPr="00292E4B">
              <w:rPr>
                <w:rFonts w:asciiTheme="minorEastAsia" w:hAnsiTheme="minorEastAsia" w:cs="宋体" w:hint="eastAsia"/>
                <w:kern w:val="0"/>
                <w:sz w:val="18"/>
                <w:szCs w:val="18"/>
              </w:rPr>
              <w:t>四氯化碳</w:t>
            </w:r>
          </w:p>
        </w:tc>
        <w:tc>
          <w:tcPr>
            <w:tcW w:w="1912" w:type="dxa"/>
            <w:vAlign w:val="center"/>
          </w:tcPr>
          <w:p w14:paraId="34E2EB6B" w14:textId="77777777" w:rsidR="003F1197" w:rsidRPr="00292E4B"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吹扫捕集 气相色谱 质谱法</w:t>
            </w:r>
          </w:p>
        </w:tc>
        <w:tc>
          <w:tcPr>
            <w:tcW w:w="1667" w:type="dxa"/>
          </w:tcPr>
          <w:p w14:paraId="006E404A" w14:textId="0A461363" w:rsidR="003F1197" w:rsidRPr="00292E4B" w:rsidRDefault="003F1197" w:rsidP="003F1197">
            <w:pPr>
              <w:autoSpaceDE w:val="0"/>
              <w:autoSpaceDN w:val="0"/>
              <w:adjustRightInd w:val="0"/>
              <w:spacing w:line="240" w:lineRule="exact"/>
              <w:jc w:val="center"/>
              <w:rPr>
                <w:rFonts w:asciiTheme="minorEastAsia" w:hAnsiTheme="minorEastAsia" w:cs="Times New Roman"/>
                <w:kern w:val="0"/>
                <w:sz w:val="18"/>
                <w:szCs w:val="18"/>
              </w:rPr>
            </w:pPr>
            <w:r w:rsidRPr="00FE7A0E">
              <w:rPr>
                <w:rFonts w:asciiTheme="minorEastAsia" w:hAnsiTheme="minorEastAsia" w:cs="Times New Roman" w:hint="eastAsia"/>
                <w:kern w:val="0"/>
                <w:sz w:val="18"/>
                <w:szCs w:val="18"/>
              </w:rPr>
              <w:t>-</w:t>
            </w:r>
          </w:p>
        </w:tc>
        <w:tc>
          <w:tcPr>
            <w:tcW w:w="1428" w:type="dxa"/>
            <w:vAlign w:val="center"/>
          </w:tcPr>
          <w:p w14:paraId="20A51740" w14:textId="77777777" w:rsidR="003F1197" w:rsidRPr="00292E4B"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30</w:t>
            </w:r>
          </w:p>
        </w:tc>
        <w:tc>
          <w:tcPr>
            <w:tcW w:w="1662" w:type="dxa"/>
            <w:vAlign w:val="center"/>
          </w:tcPr>
          <w:p w14:paraId="7879A6D9" w14:textId="77777777" w:rsidR="003F1197" w:rsidRPr="00292E4B" w:rsidRDefault="003F1197" w:rsidP="003F1197">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kern w:val="0"/>
                <w:sz w:val="18"/>
                <w:szCs w:val="18"/>
              </w:rPr>
              <w:t>60</w:t>
            </w:r>
            <w:r w:rsidRPr="00292E4B">
              <w:rPr>
                <w:rFonts w:asciiTheme="minorEastAsia" w:hAnsiTheme="minorEastAsia" w:cs="FangSong" w:hint="eastAsia"/>
                <w:kern w:val="0"/>
                <w:sz w:val="18"/>
                <w:szCs w:val="18"/>
              </w:rPr>
              <w:t>～</w:t>
            </w:r>
            <w:r w:rsidRPr="00292E4B">
              <w:rPr>
                <w:rFonts w:asciiTheme="minorEastAsia" w:hAnsiTheme="minorEastAsia" w:cs="Times New Roman"/>
                <w:kern w:val="0"/>
                <w:sz w:val="18"/>
                <w:szCs w:val="18"/>
              </w:rPr>
              <w:t>130</w:t>
            </w:r>
          </w:p>
        </w:tc>
      </w:tr>
      <w:tr w:rsidR="003F1197" w:rsidRPr="00A70F68" w14:paraId="16721127" w14:textId="77777777" w:rsidTr="00C40545">
        <w:tc>
          <w:tcPr>
            <w:tcW w:w="1627" w:type="dxa"/>
            <w:vMerge/>
            <w:vAlign w:val="center"/>
          </w:tcPr>
          <w:p w14:paraId="7C516E88" w14:textId="77777777" w:rsidR="003F1197" w:rsidRPr="00292E4B" w:rsidRDefault="003F1197" w:rsidP="003F1197">
            <w:pPr>
              <w:autoSpaceDE w:val="0"/>
              <w:autoSpaceDN w:val="0"/>
              <w:adjustRightInd w:val="0"/>
              <w:spacing w:line="240" w:lineRule="exact"/>
              <w:jc w:val="center"/>
              <w:rPr>
                <w:rFonts w:asciiTheme="minorEastAsia" w:hAnsiTheme="minorEastAsia" w:cs="宋体"/>
                <w:kern w:val="0"/>
                <w:sz w:val="18"/>
                <w:szCs w:val="18"/>
              </w:rPr>
            </w:pPr>
          </w:p>
        </w:tc>
        <w:tc>
          <w:tcPr>
            <w:tcW w:w="1912" w:type="dxa"/>
            <w:vAlign w:val="center"/>
          </w:tcPr>
          <w:p w14:paraId="5B0A495F" w14:textId="77777777" w:rsidR="003F1197" w:rsidRPr="00292E4B"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顶空 气相色谱质谱法</w:t>
            </w:r>
          </w:p>
        </w:tc>
        <w:tc>
          <w:tcPr>
            <w:tcW w:w="1667" w:type="dxa"/>
          </w:tcPr>
          <w:p w14:paraId="34ADA5FE" w14:textId="3D626A86" w:rsidR="003F1197" w:rsidRPr="00292E4B" w:rsidRDefault="003F1197" w:rsidP="003F1197">
            <w:pPr>
              <w:autoSpaceDE w:val="0"/>
              <w:autoSpaceDN w:val="0"/>
              <w:adjustRightInd w:val="0"/>
              <w:spacing w:line="240" w:lineRule="exact"/>
              <w:jc w:val="center"/>
              <w:rPr>
                <w:rFonts w:asciiTheme="minorEastAsia" w:hAnsiTheme="minorEastAsia" w:cs="Times New Roman"/>
                <w:kern w:val="0"/>
                <w:sz w:val="18"/>
                <w:szCs w:val="18"/>
              </w:rPr>
            </w:pPr>
            <w:r w:rsidRPr="00FE7A0E">
              <w:rPr>
                <w:rFonts w:asciiTheme="minorEastAsia" w:hAnsiTheme="minorEastAsia" w:cs="Times New Roman" w:hint="eastAsia"/>
                <w:kern w:val="0"/>
                <w:sz w:val="18"/>
                <w:szCs w:val="18"/>
              </w:rPr>
              <w:t>-</w:t>
            </w:r>
          </w:p>
        </w:tc>
        <w:tc>
          <w:tcPr>
            <w:tcW w:w="1428" w:type="dxa"/>
            <w:vAlign w:val="center"/>
          </w:tcPr>
          <w:p w14:paraId="04C5CB02" w14:textId="77777777" w:rsidR="003F1197" w:rsidRPr="00292E4B" w:rsidRDefault="003F1197" w:rsidP="003F1197">
            <w:pPr>
              <w:autoSpaceDE w:val="0"/>
              <w:autoSpaceDN w:val="0"/>
              <w:adjustRightInd w:val="0"/>
              <w:spacing w:line="240" w:lineRule="exact"/>
              <w:jc w:val="center"/>
              <w:rPr>
                <w:rFonts w:asciiTheme="minorEastAsia" w:hAnsiTheme="minorEastAsia" w:cs="Arial Unicode MS"/>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30</w:t>
            </w:r>
          </w:p>
        </w:tc>
        <w:tc>
          <w:tcPr>
            <w:tcW w:w="1662" w:type="dxa"/>
            <w:vAlign w:val="center"/>
          </w:tcPr>
          <w:p w14:paraId="3309B503" w14:textId="77777777" w:rsidR="003F1197" w:rsidRPr="00292E4B" w:rsidRDefault="003F1197" w:rsidP="003F1197">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kern w:val="0"/>
                <w:sz w:val="18"/>
                <w:szCs w:val="18"/>
              </w:rPr>
              <w:t>70</w:t>
            </w:r>
            <w:r w:rsidRPr="00292E4B">
              <w:rPr>
                <w:rFonts w:asciiTheme="minorEastAsia" w:hAnsiTheme="minorEastAsia" w:cs="FangSong" w:hint="eastAsia"/>
                <w:kern w:val="0"/>
                <w:sz w:val="18"/>
                <w:szCs w:val="18"/>
              </w:rPr>
              <w:t>～</w:t>
            </w:r>
            <w:r w:rsidRPr="00292E4B">
              <w:rPr>
                <w:rFonts w:asciiTheme="minorEastAsia" w:hAnsiTheme="minorEastAsia" w:cs="Times New Roman"/>
                <w:kern w:val="0"/>
                <w:sz w:val="18"/>
                <w:szCs w:val="18"/>
              </w:rPr>
              <w:t>130</w:t>
            </w:r>
          </w:p>
        </w:tc>
      </w:tr>
      <w:tr w:rsidR="003F1197" w:rsidRPr="00A70F68" w14:paraId="196A0B35" w14:textId="77777777" w:rsidTr="00C40545">
        <w:tc>
          <w:tcPr>
            <w:tcW w:w="1627" w:type="dxa"/>
            <w:vAlign w:val="center"/>
          </w:tcPr>
          <w:p w14:paraId="3108CF93" w14:textId="77777777" w:rsidR="003F1197" w:rsidRPr="00292E4B" w:rsidRDefault="003F1197" w:rsidP="003F1197">
            <w:pPr>
              <w:autoSpaceDE w:val="0"/>
              <w:autoSpaceDN w:val="0"/>
              <w:adjustRightInd w:val="0"/>
              <w:spacing w:line="240" w:lineRule="exact"/>
              <w:jc w:val="center"/>
              <w:rPr>
                <w:rFonts w:asciiTheme="minorEastAsia" w:hAnsiTheme="minorEastAsia" w:cs="宋体"/>
                <w:kern w:val="0"/>
                <w:sz w:val="18"/>
                <w:szCs w:val="18"/>
              </w:rPr>
            </w:pPr>
            <w:r w:rsidRPr="00292E4B">
              <w:rPr>
                <w:rFonts w:asciiTheme="minorEastAsia" w:hAnsiTheme="minorEastAsia" w:cs="宋体" w:hint="eastAsia"/>
                <w:kern w:val="0"/>
                <w:sz w:val="18"/>
                <w:szCs w:val="18"/>
              </w:rPr>
              <w:t>苯</w:t>
            </w:r>
          </w:p>
        </w:tc>
        <w:tc>
          <w:tcPr>
            <w:tcW w:w="1912" w:type="dxa"/>
            <w:vAlign w:val="center"/>
          </w:tcPr>
          <w:p w14:paraId="3A0FFC0A" w14:textId="77777777" w:rsidR="003F1197" w:rsidRPr="00292E4B"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气相色谱仪法</w:t>
            </w:r>
          </w:p>
        </w:tc>
        <w:tc>
          <w:tcPr>
            <w:tcW w:w="1667" w:type="dxa"/>
          </w:tcPr>
          <w:p w14:paraId="1244E9F8" w14:textId="039D5AF2" w:rsidR="003F1197" w:rsidRPr="00292E4B" w:rsidRDefault="003F1197" w:rsidP="003F1197">
            <w:pPr>
              <w:autoSpaceDE w:val="0"/>
              <w:autoSpaceDN w:val="0"/>
              <w:adjustRightInd w:val="0"/>
              <w:spacing w:line="240" w:lineRule="exact"/>
              <w:jc w:val="center"/>
              <w:rPr>
                <w:rFonts w:asciiTheme="minorEastAsia" w:hAnsiTheme="minorEastAsia" w:cs="Times New Roman"/>
                <w:kern w:val="0"/>
                <w:sz w:val="18"/>
                <w:szCs w:val="18"/>
              </w:rPr>
            </w:pPr>
            <w:r w:rsidRPr="00FE7A0E">
              <w:rPr>
                <w:rFonts w:asciiTheme="minorEastAsia" w:hAnsiTheme="minorEastAsia" w:cs="Times New Roman" w:hint="eastAsia"/>
                <w:kern w:val="0"/>
                <w:sz w:val="18"/>
                <w:szCs w:val="18"/>
              </w:rPr>
              <w:t>-</w:t>
            </w:r>
          </w:p>
        </w:tc>
        <w:tc>
          <w:tcPr>
            <w:tcW w:w="1428" w:type="dxa"/>
            <w:vAlign w:val="center"/>
          </w:tcPr>
          <w:p w14:paraId="78D09CDE" w14:textId="77777777" w:rsidR="003F1197" w:rsidRPr="00292E4B"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20</w:t>
            </w:r>
          </w:p>
        </w:tc>
        <w:tc>
          <w:tcPr>
            <w:tcW w:w="1662" w:type="dxa"/>
            <w:vAlign w:val="center"/>
          </w:tcPr>
          <w:p w14:paraId="761EDF51" w14:textId="77777777" w:rsidR="003F1197" w:rsidRPr="00292E4B" w:rsidRDefault="003F1197" w:rsidP="003F1197">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kern w:val="0"/>
                <w:sz w:val="18"/>
                <w:szCs w:val="18"/>
              </w:rPr>
              <w:t>70</w:t>
            </w:r>
            <w:r w:rsidRPr="00292E4B">
              <w:rPr>
                <w:rFonts w:asciiTheme="minorEastAsia" w:hAnsiTheme="minorEastAsia" w:cs="FangSong" w:hint="eastAsia"/>
                <w:kern w:val="0"/>
                <w:sz w:val="18"/>
                <w:szCs w:val="18"/>
              </w:rPr>
              <w:t>～</w:t>
            </w:r>
            <w:r w:rsidRPr="00292E4B">
              <w:rPr>
                <w:rFonts w:asciiTheme="minorEastAsia" w:hAnsiTheme="minorEastAsia" w:cs="Times New Roman"/>
                <w:kern w:val="0"/>
                <w:sz w:val="18"/>
                <w:szCs w:val="18"/>
              </w:rPr>
              <w:t>130</w:t>
            </w:r>
          </w:p>
        </w:tc>
      </w:tr>
      <w:tr w:rsidR="003F1197" w:rsidRPr="00A70F68" w14:paraId="033A923D" w14:textId="77777777" w:rsidTr="00C40545">
        <w:tc>
          <w:tcPr>
            <w:tcW w:w="1627" w:type="dxa"/>
            <w:vAlign w:val="center"/>
          </w:tcPr>
          <w:p w14:paraId="143CAF92" w14:textId="77777777" w:rsidR="003F1197" w:rsidRPr="00292E4B" w:rsidRDefault="003F1197" w:rsidP="003F1197">
            <w:pPr>
              <w:autoSpaceDE w:val="0"/>
              <w:autoSpaceDN w:val="0"/>
              <w:adjustRightInd w:val="0"/>
              <w:spacing w:line="240" w:lineRule="exact"/>
              <w:jc w:val="center"/>
              <w:rPr>
                <w:rFonts w:asciiTheme="minorEastAsia" w:hAnsiTheme="minorEastAsia" w:cs="宋体"/>
                <w:kern w:val="0"/>
                <w:sz w:val="18"/>
                <w:szCs w:val="18"/>
              </w:rPr>
            </w:pPr>
            <w:r w:rsidRPr="00292E4B">
              <w:rPr>
                <w:rFonts w:asciiTheme="minorEastAsia" w:hAnsiTheme="minorEastAsia" w:cs="宋体" w:hint="eastAsia"/>
                <w:kern w:val="0"/>
                <w:sz w:val="18"/>
                <w:szCs w:val="18"/>
              </w:rPr>
              <w:t>甲苯</w:t>
            </w:r>
          </w:p>
        </w:tc>
        <w:tc>
          <w:tcPr>
            <w:tcW w:w="1912" w:type="dxa"/>
            <w:vAlign w:val="center"/>
          </w:tcPr>
          <w:p w14:paraId="77283A2B" w14:textId="77777777" w:rsidR="003F1197" w:rsidRPr="00292E4B"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FangSong" w:hint="eastAsia"/>
                <w:kern w:val="0"/>
                <w:sz w:val="18"/>
                <w:szCs w:val="18"/>
              </w:rPr>
              <w:t>气相色谱仪法</w:t>
            </w:r>
          </w:p>
        </w:tc>
        <w:tc>
          <w:tcPr>
            <w:tcW w:w="1667" w:type="dxa"/>
          </w:tcPr>
          <w:p w14:paraId="5D4C846C" w14:textId="46B6953C" w:rsidR="003F1197" w:rsidRPr="00292E4B" w:rsidRDefault="003F1197" w:rsidP="003F1197">
            <w:pPr>
              <w:autoSpaceDE w:val="0"/>
              <w:autoSpaceDN w:val="0"/>
              <w:adjustRightInd w:val="0"/>
              <w:spacing w:line="240" w:lineRule="exact"/>
              <w:jc w:val="center"/>
              <w:rPr>
                <w:rFonts w:asciiTheme="minorEastAsia" w:hAnsiTheme="minorEastAsia" w:cs="Times New Roman"/>
                <w:kern w:val="0"/>
                <w:sz w:val="18"/>
                <w:szCs w:val="18"/>
              </w:rPr>
            </w:pPr>
            <w:r w:rsidRPr="00FE7A0E">
              <w:rPr>
                <w:rFonts w:asciiTheme="minorEastAsia" w:hAnsiTheme="minorEastAsia" w:cs="Times New Roman" w:hint="eastAsia"/>
                <w:kern w:val="0"/>
                <w:sz w:val="18"/>
                <w:szCs w:val="18"/>
              </w:rPr>
              <w:t>-</w:t>
            </w:r>
          </w:p>
        </w:tc>
        <w:tc>
          <w:tcPr>
            <w:tcW w:w="1428" w:type="dxa"/>
            <w:vAlign w:val="center"/>
          </w:tcPr>
          <w:p w14:paraId="5B81065D" w14:textId="77777777" w:rsidR="003F1197" w:rsidRPr="00292E4B"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292E4B">
              <w:rPr>
                <w:rFonts w:asciiTheme="minorEastAsia" w:hAnsiTheme="minorEastAsia" w:cs="Arial Unicode MS" w:hint="eastAsia"/>
                <w:kern w:val="0"/>
                <w:sz w:val="18"/>
                <w:szCs w:val="18"/>
              </w:rPr>
              <w:t>≤</w:t>
            </w:r>
            <w:r w:rsidRPr="00292E4B">
              <w:rPr>
                <w:rFonts w:asciiTheme="minorEastAsia" w:hAnsiTheme="minorEastAsia" w:cs="Arial Unicode MS"/>
                <w:kern w:val="0"/>
                <w:sz w:val="18"/>
                <w:szCs w:val="18"/>
              </w:rPr>
              <w:t>20</w:t>
            </w:r>
          </w:p>
        </w:tc>
        <w:tc>
          <w:tcPr>
            <w:tcW w:w="1662" w:type="dxa"/>
            <w:vAlign w:val="center"/>
          </w:tcPr>
          <w:p w14:paraId="7FDE0389" w14:textId="77777777" w:rsidR="003F1197" w:rsidRPr="00292E4B" w:rsidRDefault="003F1197" w:rsidP="003F1197">
            <w:pPr>
              <w:spacing w:line="240" w:lineRule="exact"/>
              <w:jc w:val="center"/>
              <w:rPr>
                <w:rFonts w:asciiTheme="minorEastAsia" w:hAnsiTheme="minorEastAsia" w:cs="Times New Roman"/>
                <w:kern w:val="0"/>
                <w:sz w:val="18"/>
                <w:szCs w:val="18"/>
              </w:rPr>
            </w:pPr>
            <w:r w:rsidRPr="00292E4B">
              <w:rPr>
                <w:rFonts w:asciiTheme="minorEastAsia" w:hAnsiTheme="minorEastAsia" w:cs="Times New Roman"/>
                <w:kern w:val="0"/>
                <w:sz w:val="18"/>
                <w:szCs w:val="18"/>
              </w:rPr>
              <w:t>70</w:t>
            </w:r>
            <w:r w:rsidRPr="00292E4B">
              <w:rPr>
                <w:rFonts w:asciiTheme="minorEastAsia" w:hAnsiTheme="minorEastAsia" w:cs="FangSong" w:hint="eastAsia"/>
                <w:kern w:val="0"/>
                <w:sz w:val="18"/>
                <w:szCs w:val="18"/>
              </w:rPr>
              <w:t>～</w:t>
            </w:r>
            <w:r w:rsidRPr="00292E4B">
              <w:rPr>
                <w:rFonts w:asciiTheme="minorEastAsia" w:hAnsiTheme="minorEastAsia" w:cs="Times New Roman"/>
                <w:kern w:val="0"/>
                <w:sz w:val="18"/>
                <w:szCs w:val="18"/>
              </w:rPr>
              <w:t>130</w:t>
            </w:r>
          </w:p>
        </w:tc>
      </w:tr>
      <w:tr w:rsidR="003F1197" w:rsidRPr="00A70F68" w14:paraId="258305AA" w14:textId="77777777" w:rsidTr="00204274">
        <w:tc>
          <w:tcPr>
            <w:tcW w:w="1627" w:type="dxa"/>
            <w:vAlign w:val="center"/>
          </w:tcPr>
          <w:p w14:paraId="7908DE30" w14:textId="77777777" w:rsidR="003F1197" w:rsidRPr="00667FAD" w:rsidRDefault="003F1197" w:rsidP="003F1197">
            <w:pPr>
              <w:autoSpaceDE w:val="0"/>
              <w:autoSpaceDN w:val="0"/>
              <w:adjustRightInd w:val="0"/>
              <w:spacing w:line="240" w:lineRule="exact"/>
              <w:jc w:val="center"/>
              <w:rPr>
                <w:rFonts w:asciiTheme="minorEastAsia" w:hAnsiTheme="minorEastAsia" w:cs="宋体"/>
                <w:kern w:val="0"/>
                <w:sz w:val="18"/>
                <w:szCs w:val="18"/>
              </w:rPr>
            </w:pPr>
            <w:r w:rsidRPr="00667FAD">
              <w:rPr>
                <w:rFonts w:asciiTheme="minorEastAsia" w:hAnsiTheme="minorEastAsia" w:cs="宋体" w:hint="eastAsia"/>
                <w:kern w:val="0"/>
                <w:sz w:val="18"/>
                <w:szCs w:val="18"/>
              </w:rPr>
              <w:t>其它无机</w:t>
            </w:r>
            <w:r w:rsidRPr="00667FAD">
              <w:rPr>
                <w:rFonts w:asciiTheme="minorEastAsia" w:hAnsiTheme="minorEastAsia" w:cs="宋体"/>
                <w:kern w:val="0"/>
                <w:sz w:val="18"/>
                <w:szCs w:val="18"/>
              </w:rPr>
              <w:t>指标</w:t>
            </w:r>
          </w:p>
        </w:tc>
        <w:tc>
          <w:tcPr>
            <w:tcW w:w="1912" w:type="dxa"/>
          </w:tcPr>
          <w:p w14:paraId="6440C1D6" w14:textId="19F826F4" w:rsidR="003F1197" w:rsidRPr="00667FAD"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667FAD">
              <w:rPr>
                <w:rFonts w:asciiTheme="minorEastAsia" w:hAnsiTheme="minorEastAsia" w:cs="Times New Roman" w:hint="eastAsia"/>
                <w:kern w:val="0"/>
                <w:sz w:val="18"/>
                <w:szCs w:val="18"/>
              </w:rPr>
              <w:t>-</w:t>
            </w:r>
          </w:p>
        </w:tc>
        <w:tc>
          <w:tcPr>
            <w:tcW w:w="1667" w:type="dxa"/>
          </w:tcPr>
          <w:p w14:paraId="23591CF7" w14:textId="6587F5C9" w:rsidR="003F1197" w:rsidRPr="00667FAD" w:rsidRDefault="003F1197" w:rsidP="003F1197">
            <w:pPr>
              <w:autoSpaceDE w:val="0"/>
              <w:autoSpaceDN w:val="0"/>
              <w:adjustRightInd w:val="0"/>
              <w:spacing w:line="240" w:lineRule="exact"/>
              <w:jc w:val="center"/>
              <w:rPr>
                <w:rFonts w:asciiTheme="minorEastAsia" w:hAnsiTheme="minorEastAsia" w:cs="Times New Roman"/>
                <w:kern w:val="0"/>
                <w:sz w:val="18"/>
                <w:szCs w:val="18"/>
              </w:rPr>
            </w:pPr>
            <w:r w:rsidRPr="00667FAD">
              <w:rPr>
                <w:rFonts w:asciiTheme="minorEastAsia" w:hAnsiTheme="minorEastAsia" w:cs="Times New Roman" w:hint="eastAsia"/>
                <w:kern w:val="0"/>
                <w:sz w:val="18"/>
                <w:szCs w:val="18"/>
              </w:rPr>
              <w:t>-</w:t>
            </w:r>
          </w:p>
        </w:tc>
        <w:tc>
          <w:tcPr>
            <w:tcW w:w="1428" w:type="dxa"/>
            <w:vAlign w:val="center"/>
          </w:tcPr>
          <w:p w14:paraId="2CB8EAA0" w14:textId="77777777" w:rsidR="003F1197" w:rsidRPr="00667FAD" w:rsidRDefault="003F1197" w:rsidP="003F1197">
            <w:pPr>
              <w:autoSpaceDE w:val="0"/>
              <w:autoSpaceDN w:val="0"/>
              <w:adjustRightInd w:val="0"/>
              <w:spacing w:line="240" w:lineRule="exact"/>
              <w:jc w:val="center"/>
              <w:rPr>
                <w:rFonts w:asciiTheme="minorEastAsia" w:hAnsiTheme="minorEastAsia" w:cs="Arial Unicode MS"/>
                <w:kern w:val="0"/>
                <w:sz w:val="18"/>
                <w:szCs w:val="18"/>
              </w:rPr>
            </w:pPr>
            <w:r w:rsidRPr="00667FAD">
              <w:rPr>
                <w:rFonts w:asciiTheme="minorEastAsia" w:hAnsiTheme="minorEastAsia" w:cs="Arial Unicode MS" w:hint="eastAsia"/>
                <w:kern w:val="0"/>
                <w:sz w:val="18"/>
                <w:szCs w:val="18"/>
              </w:rPr>
              <w:t>≤</w:t>
            </w:r>
            <w:r w:rsidRPr="00667FAD">
              <w:rPr>
                <w:rFonts w:asciiTheme="minorEastAsia" w:hAnsiTheme="minorEastAsia" w:cs="Arial Unicode MS"/>
                <w:kern w:val="0"/>
                <w:sz w:val="18"/>
                <w:szCs w:val="18"/>
              </w:rPr>
              <w:t>20</w:t>
            </w:r>
          </w:p>
        </w:tc>
        <w:tc>
          <w:tcPr>
            <w:tcW w:w="1662" w:type="dxa"/>
          </w:tcPr>
          <w:p w14:paraId="4D0DCD1F" w14:textId="77777777" w:rsidR="003F1197" w:rsidRPr="00667FAD" w:rsidRDefault="003F1197" w:rsidP="003F1197">
            <w:pPr>
              <w:spacing w:line="240" w:lineRule="exact"/>
              <w:jc w:val="center"/>
              <w:rPr>
                <w:rFonts w:asciiTheme="minorEastAsia" w:hAnsiTheme="minorEastAsia" w:cs="Times New Roman"/>
                <w:kern w:val="0"/>
                <w:sz w:val="18"/>
                <w:szCs w:val="18"/>
              </w:rPr>
            </w:pPr>
            <w:r w:rsidRPr="00667FAD">
              <w:rPr>
                <w:rFonts w:asciiTheme="minorEastAsia" w:hAnsiTheme="minorEastAsia" w:cs="Times New Roman"/>
                <w:kern w:val="0"/>
                <w:sz w:val="18"/>
                <w:szCs w:val="18"/>
              </w:rPr>
              <w:t>85</w:t>
            </w:r>
            <w:r w:rsidRPr="00667FAD">
              <w:rPr>
                <w:rFonts w:asciiTheme="minorEastAsia" w:hAnsiTheme="minorEastAsia" w:cs="FangSong" w:hint="eastAsia"/>
                <w:kern w:val="0"/>
                <w:sz w:val="18"/>
                <w:szCs w:val="18"/>
              </w:rPr>
              <w:t>～</w:t>
            </w:r>
            <w:r w:rsidRPr="00667FAD">
              <w:rPr>
                <w:rFonts w:asciiTheme="minorEastAsia" w:hAnsiTheme="minorEastAsia" w:cs="Times New Roman"/>
                <w:kern w:val="0"/>
                <w:sz w:val="18"/>
                <w:szCs w:val="18"/>
              </w:rPr>
              <w:t>120</w:t>
            </w:r>
          </w:p>
        </w:tc>
      </w:tr>
      <w:tr w:rsidR="003F1197" w:rsidRPr="00A70F68" w14:paraId="62603EBD" w14:textId="77777777" w:rsidTr="00204274">
        <w:tc>
          <w:tcPr>
            <w:tcW w:w="1627" w:type="dxa"/>
            <w:vAlign w:val="center"/>
          </w:tcPr>
          <w:p w14:paraId="2E7D17B6" w14:textId="77777777" w:rsidR="003F1197" w:rsidRPr="00667FAD" w:rsidRDefault="003F1197" w:rsidP="003F1197">
            <w:pPr>
              <w:autoSpaceDE w:val="0"/>
              <w:autoSpaceDN w:val="0"/>
              <w:adjustRightInd w:val="0"/>
              <w:spacing w:line="240" w:lineRule="exact"/>
              <w:jc w:val="center"/>
              <w:rPr>
                <w:rFonts w:asciiTheme="minorEastAsia" w:hAnsiTheme="minorEastAsia" w:cs="宋体"/>
                <w:kern w:val="0"/>
                <w:sz w:val="18"/>
                <w:szCs w:val="18"/>
              </w:rPr>
            </w:pPr>
            <w:r w:rsidRPr="00667FAD">
              <w:rPr>
                <w:rFonts w:asciiTheme="minorEastAsia" w:hAnsiTheme="minorEastAsia" w:cs="宋体" w:hint="eastAsia"/>
                <w:kern w:val="0"/>
                <w:sz w:val="18"/>
                <w:szCs w:val="18"/>
              </w:rPr>
              <w:t>其它</w:t>
            </w:r>
            <w:r w:rsidRPr="00667FAD">
              <w:rPr>
                <w:rFonts w:asciiTheme="minorEastAsia" w:hAnsiTheme="minorEastAsia" w:cs="宋体"/>
                <w:kern w:val="0"/>
                <w:sz w:val="18"/>
                <w:szCs w:val="18"/>
              </w:rPr>
              <w:t>有机指标</w:t>
            </w:r>
          </w:p>
        </w:tc>
        <w:tc>
          <w:tcPr>
            <w:tcW w:w="1912" w:type="dxa"/>
          </w:tcPr>
          <w:p w14:paraId="10036980" w14:textId="5FFB1064" w:rsidR="003F1197" w:rsidRPr="00667FAD" w:rsidRDefault="003F1197" w:rsidP="003F1197">
            <w:pPr>
              <w:autoSpaceDE w:val="0"/>
              <w:autoSpaceDN w:val="0"/>
              <w:adjustRightInd w:val="0"/>
              <w:spacing w:line="240" w:lineRule="exact"/>
              <w:jc w:val="center"/>
              <w:rPr>
                <w:rFonts w:asciiTheme="minorEastAsia" w:hAnsiTheme="minorEastAsia" w:cs="FangSong"/>
                <w:kern w:val="0"/>
                <w:sz w:val="18"/>
                <w:szCs w:val="18"/>
              </w:rPr>
            </w:pPr>
            <w:r w:rsidRPr="00667FAD">
              <w:rPr>
                <w:rFonts w:asciiTheme="minorEastAsia" w:hAnsiTheme="minorEastAsia" w:cs="Times New Roman" w:hint="eastAsia"/>
                <w:kern w:val="0"/>
                <w:sz w:val="18"/>
                <w:szCs w:val="18"/>
              </w:rPr>
              <w:t>-</w:t>
            </w:r>
          </w:p>
        </w:tc>
        <w:tc>
          <w:tcPr>
            <w:tcW w:w="1667" w:type="dxa"/>
          </w:tcPr>
          <w:p w14:paraId="6DF318CE" w14:textId="2BED1BCD" w:rsidR="003F1197" w:rsidRPr="00667FAD" w:rsidRDefault="003F1197" w:rsidP="003F1197">
            <w:pPr>
              <w:autoSpaceDE w:val="0"/>
              <w:autoSpaceDN w:val="0"/>
              <w:adjustRightInd w:val="0"/>
              <w:spacing w:line="240" w:lineRule="exact"/>
              <w:jc w:val="center"/>
              <w:rPr>
                <w:rFonts w:asciiTheme="minorEastAsia" w:hAnsiTheme="minorEastAsia" w:cs="Times New Roman"/>
                <w:kern w:val="0"/>
                <w:sz w:val="18"/>
                <w:szCs w:val="18"/>
              </w:rPr>
            </w:pPr>
            <w:r w:rsidRPr="00667FAD">
              <w:rPr>
                <w:rFonts w:asciiTheme="minorEastAsia" w:hAnsiTheme="minorEastAsia" w:cs="Times New Roman" w:hint="eastAsia"/>
                <w:kern w:val="0"/>
                <w:sz w:val="18"/>
                <w:szCs w:val="18"/>
              </w:rPr>
              <w:t>-</w:t>
            </w:r>
          </w:p>
        </w:tc>
        <w:tc>
          <w:tcPr>
            <w:tcW w:w="1428" w:type="dxa"/>
            <w:vAlign w:val="center"/>
          </w:tcPr>
          <w:p w14:paraId="220B97B7" w14:textId="77777777" w:rsidR="003F1197" w:rsidRPr="00667FAD" w:rsidRDefault="003F1197" w:rsidP="003F1197">
            <w:pPr>
              <w:autoSpaceDE w:val="0"/>
              <w:autoSpaceDN w:val="0"/>
              <w:adjustRightInd w:val="0"/>
              <w:spacing w:line="240" w:lineRule="exact"/>
              <w:jc w:val="center"/>
              <w:rPr>
                <w:rFonts w:asciiTheme="minorEastAsia" w:hAnsiTheme="minorEastAsia" w:cs="Arial Unicode MS"/>
                <w:kern w:val="0"/>
                <w:sz w:val="18"/>
                <w:szCs w:val="18"/>
              </w:rPr>
            </w:pPr>
            <w:r w:rsidRPr="00667FAD">
              <w:rPr>
                <w:rFonts w:asciiTheme="minorEastAsia" w:hAnsiTheme="minorEastAsia" w:cs="Arial Unicode MS" w:hint="eastAsia"/>
                <w:kern w:val="0"/>
                <w:sz w:val="18"/>
                <w:szCs w:val="18"/>
              </w:rPr>
              <w:t>≤</w:t>
            </w:r>
            <w:r w:rsidRPr="00667FAD">
              <w:rPr>
                <w:rFonts w:asciiTheme="minorEastAsia" w:hAnsiTheme="minorEastAsia" w:cs="Arial Unicode MS"/>
                <w:kern w:val="0"/>
                <w:sz w:val="18"/>
                <w:szCs w:val="18"/>
              </w:rPr>
              <w:t>30</w:t>
            </w:r>
          </w:p>
        </w:tc>
        <w:tc>
          <w:tcPr>
            <w:tcW w:w="1662" w:type="dxa"/>
          </w:tcPr>
          <w:p w14:paraId="31C80B24" w14:textId="77777777" w:rsidR="003F1197" w:rsidRPr="00667FAD" w:rsidRDefault="003F1197" w:rsidP="003F1197">
            <w:pPr>
              <w:spacing w:line="240" w:lineRule="exact"/>
              <w:jc w:val="center"/>
              <w:rPr>
                <w:rFonts w:asciiTheme="minorEastAsia" w:hAnsiTheme="minorEastAsia" w:cs="Times New Roman"/>
                <w:kern w:val="0"/>
                <w:sz w:val="18"/>
                <w:szCs w:val="18"/>
              </w:rPr>
            </w:pPr>
            <w:r w:rsidRPr="00667FAD">
              <w:rPr>
                <w:rFonts w:asciiTheme="minorEastAsia" w:hAnsiTheme="minorEastAsia" w:cs="Times New Roman"/>
                <w:kern w:val="0"/>
                <w:sz w:val="18"/>
                <w:szCs w:val="18"/>
              </w:rPr>
              <w:t>70</w:t>
            </w:r>
            <w:r w:rsidRPr="00667FAD">
              <w:rPr>
                <w:rFonts w:asciiTheme="minorEastAsia" w:hAnsiTheme="minorEastAsia" w:cs="FangSong" w:hint="eastAsia"/>
                <w:kern w:val="0"/>
                <w:sz w:val="18"/>
                <w:szCs w:val="18"/>
              </w:rPr>
              <w:t>～</w:t>
            </w:r>
            <w:r w:rsidRPr="00667FAD">
              <w:rPr>
                <w:rFonts w:asciiTheme="minorEastAsia" w:hAnsiTheme="minorEastAsia" w:cs="Times New Roman"/>
                <w:kern w:val="0"/>
                <w:sz w:val="18"/>
                <w:szCs w:val="18"/>
              </w:rPr>
              <w:t>130</w:t>
            </w:r>
          </w:p>
        </w:tc>
      </w:tr>
    </w:tbl>
    <w:p w14:paraId="6A084114" w14:textId="77777777" w:rsidR="00771B80" w:rsidRDefault="00771B80" w:rsidP="00771B80">
      <w:pPr>
        <w:outlineLvl w:val="0"/>
        <w:rPr>
          <w:rFonts w:ascii="仿宋_GB2312" w:eastAsia="仿宋_GB2312" w:hAnsi="Times New Roman" w:cs="Times New Roman"/>
          <w:b/>
          <w:bCs/>
          <w:sz w:val="32"/>
          <w:szCs w:val="36"/>
        </w:rPr>
      </w:pPr>
      <w:bookmarkStart w:id="1" w:name="_Toc344125345"/>
    </w:p>
    <w:p w14:paraId="22836FD8" w14:textId="77777777" w:rsidR="00771B80" w:rsidRDefault="00771B80">
      <w:pPr>
        <w:widowControl/>
        <w:jc w:val="left"/>
        <w:rPr>
          <w:rFonts w:ascii="仿宋_GB2312" w:eastAsia="仿宋_GB2312" w:hAnsi="Times New Roman" w:cs="Times New Roman"/>
          <w:b/>
          <w:bCs/>
          <w:sz w:val="32"/>
          <w:szCs w:val="36"/>
        </w:rPr>
      </w:pPr>
      <w:r>
        <w:rPr>
          <w:rFonts w:ascii="仿宋_GB2312" w:eastAsia="仿宋_GB2312" w:hAnsi="Times New Roman" w:cs="Times New Roman"/>
          <w:b/>
          <w:bCs/>
          <w:sz w:val="32"/>
          <w:szCs w:val="36"/>
        </w:rPr>
        <w:br w:type="page"/>
      </w:r>
    </w:p>
    <w:p w14:paraId="68970BE0" w14:textId="5BCE4B11" w:rsidR="00771B80" w:rsidRPr="00771B80" w:rsidRDefault="00771B80" w:rsidP="00771B80">
      <w:pPr>
        <w:ind w:firstLineChars="200" w:firstLine="602"/>
        <w:rPr>
          <w:rFonts w:ascii="仿宋" w:eastAsia="仿宋" w:hAnsi="仿宋" w:cs="FangSong"/>
          <w:b/>
          <w:color w:val="000000"/>
          <w:kern w:val="0"/>
          <w:sz w:val="30"/>
          <w:szCs w:val="30"/>
        </w:rPr>
      </w:pPr>
      <w:r w:rsidRPr="00771B80">
        <w:rPr>
          <w:rFonts w:ascii="仿宋" w:eastAsia="仿宋" w:hAnsi="仿宋" w:cs="FangSong" w:hint="eastAsia"/>
          <w:b/>
          <w:color w:val="000000"/>
          <w:kern w:val="0"/>
          <w:sz w:val="30"/>
          <w:szCs w:val="30"/>
        </w:rPr>
        <w:lastRenderedPageBreak/>
        <w:t>附件</w:t>
      </w:r>
      <w:r w:rsidRPr="00771B80">
        <w:rPr>
          <w:rFonts w:ascii="仿宋" w:eastAsia="仿宋" w:hAnsi="仿宋" w:cs="FangSong"/>
          <w:b/>
          <w:color w:val="000000"/>
          <w:kern w:val="0"/>
          <w:sz w:val="30"/>
          <w:szCs w:val="30"/>
        </w:rPr>
        <w:t>2</w:t>
      </w:r>
      <w:bookmarkEnd w:id="1"/>
      <w:r w:rsidRPr="00771B80">
        <w:rPr>
          <w:rFonts w:ascii="仿宋" w:eastAsia="仿宋" w:hAnsi="仿宋" w:cs="FangSong" w:hint="eastAsia"/>
          <w:b/>
          <w:color w:val="000000"/>
          <w:kern w:val="0"/>
          <w:sz w:val="30"/>
          <w:szCs w:val="30"/>
        </w:rPr>
        <w:t xml:space="preserve">  </w:t>
      </w:r>
      <w:r>
        <w:rPr>
          <w:rFonts w:ascii="仿宋" w:eastAsia="仿宋" w:hAnsi="仿宋" w:cs="FangSong" w:hint="eastAsia"/>
          <w:b/>
          <w:color w:val="000000"/>
          <w:kern w:val="0"/>
          <w:sz w:val="30"/>
          <w:szCs w:val="30"/>
        </w:rPr>
        <w:t>地下水</w:t>
      </w:r>
      <w:r w:rsidRPr="00292E4B">
        <w:rPr>
          <w:rFonts w:ascii="仿宋" w:eastAsia="仿宋" w:hAnsi="仿宋" w:cs="FangSong" w:hint="eastAsia"/>
          <w:b/>
          <w:color w:val="000000"/>
          <w:kern w:val="0"/>
          <w:sz w:val="30"/>
          <w:szCs w:val="30"/>
        </w:rPr>
        <w:t>平行样</w:t>
      </w:r>
      <w:r w:rsidRPr="00292E4B">
        <w:rPr>
          <w:rFonts w:ascii="仿宋" w:eastAsia="仿宋" w:hAnsi="仿宋" w:cs="FangSong"/>
          <w:b/>
          <w:color w:val="000000"/>
          <w:kern w:val="0"/>
          <w:sz w:val="30"/>
          <w:szCs w:val="30"/>
        </w:rPr>
        <w:t>及</w:t>
      </w:r>
      <w:r w:rsidRPr="00292E4B">
        <w:rPr>
          <w:rFonts w:ascii="仿宋" w:eastAsia="仿宋" w:hAnsi="仿宋" w:cs="FangSong" w:hint="eastAsia"/>
          <w:b/>
          <w:color w:val="000000"/>
          <w:kern w:val="0"/>
          <w:sz w:val="30"/>
          <w:szCs w:val="30"/>
        </w:rPr>
        <w:t>加标回收</w:t>
      </w:r>
      <w:r w:rsidRPr="00292E4B">
        <w:rPr>
          <w:rFonts w:ascii="仿宋" w:eastAsia="仿宋" w:hAnsi="仿宋" w:cs="FangSong"/>
          <w:b/>
          <w:color w:val="000000"/>
          <w:kern w:val="0"/>
          <w:sz w:val="30"/>
          <w:szCs w:val="30"/>
        </w:rPr>
        <w:t>测定要求</w:t>
      </w:r>
    </w:p>
    <w:tbl>
      <w:tblPr>
        <w:tblW w:w="547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160"/>
        <w:gridCol w:w="1046"/>
        <w:gridCol w:w="996"/>
        <w:gridCol w:w="882"/>
        <w:gridCol w:w="1020"/>
        <w:gridCol w:w="15"/>
        <w:gridCol w:w="1017"/>
        <w:gridCol w:w="2164"/>
      </w:tblGrid>
      <w:tr w:rsidR="00771B80" w:rsidRPr="00771B80" w14:paraId="54353030" w14:textId="77777777" w:rsidTr="00667FAD">
        <w:trPr>
          <w:trHeight w:val="20"/>
        </w:trPr>
        <w:tc>
          <w:tcPr>
            <w:tcW w:w="550" w:type="pct"/>
            <w:vMerge w:val="restart"/>
            <w:vAlign w:val="center"/>
          </w:tcPr>
          <w:p w14:paraId="05AF7C6D"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项目</w:t>
            </w:r>
          </w:p>
        </w:tc>
        <w:tc>
          <w:tcPr>
            <w:tcW w:w="622" w:type="pct"/>
            <w:vMerge w:val="restart"/>
            <w:vAlign w:val="center"/>
          </w:tcPr>
          <w:p w14:paraId="3845123A" w14:textId="77777777" w:rsidR="00771B80" w:rsidRPr="00771B80" w:rsidRDefault="00771B80" w:rsidP="00667FAD">
            <w:pPr>
              <w:spacing w:line="24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含量范围(mg/L)</w:t>
            </w:r>
          </w:p>
        </w:tc>
        <w:tc>
          <w:tcPr>
            <w:tcW w:w="1095" w:type="pct"/>
            <w:gridSpan w:val="2"/>
            <w:vAlign w:val="center"/>
          </w:tcPr>
          <w:p w14:paraId="4CD9107D"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精密度(%)</w:t>
            </w:r>
          </w:p>
        </w:tc>
        <w:tc>
          <w:tcPr>
            <w:tcW w:w="1573" w:type="pct"/>
            <w:gridSpan w:val="4"/>
            <w:vAlign w:val="center"/>
          </w:tcPr>
          <w:p w14:paraId="3E5A67F2"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准确度(%)</w:t>
            </w:r>
          </w:p>
        </w:tc>
        <w:tc>
          <w:tcPr>
            <w:tcW w:w="1160" w:type="pct"/>
            <w:vMerge w:val="restart"/>
            <w:vAlign w:val="center"/>
          </w:tcPr>
          <w:p w14:paraId="2D529544"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适用的分析方法</w:t>
            </w:r>
          </w:p>
        </w:tc>
      </w:tr>
      <w:tr w:rsidR="00771B80" w:rsidRPr="00771B80" w14:paraId="0C5DAA8C" w14:textId="77777777" w:rsidTr="00667FAD">
        <w:trPr>
          <w:trHeight w:val="20"/>
        </w:trPr>
        <w:tc>
          <w:tcPr>
            <w:tcW w:w="550" w:type="pct"/>
            <w:vMerge/>
            <w:vAlign w:val="center"/>
          </w:tcPr>
          <w:p w14:paraId="17867D27" w14:textId="77777777" w:rsidR="00771B80" w:rsidRPr="00771B80" w:rsidRDefault="00771B80" w:rsidP="00667FAD">
            <w:pPr>
              <w:jc w:val="center"/>
              <w:rPr>
                <w:rFonts w:asciiTheme="minorEastAsia" w:hAnsiTheme="minorEastAsia" w:cs="Times New Roman"/>
                <w:sz w:val="18"/>
                <w:szCs w:val="18"/>
              </w:rPr>
            </w:pPr>
          </w:p>
        </w:tc>
        <w:tc>
          <w:tcPr>
            <w:tcW w:w="622" w:type="pct"/>
            <w:vMerge/>
            <w:vAlign w:val="center"/>
          </w:tcPr>
          <w:p w14:paraId="1D7C013C" w14:textId="77777777" w:rsidR="00771B80" w:rsidRPr="00771B80" w:rsidRDefault="00771B80" w:rsidP="00667FAD">
            <w:pPr>
              <w:jc w:val="center"/>
              <w:rPr>
                <w:rFonts w:asciiTheme="minorEastAsia" w:hAnsiTheme="minorEastAsia" w:cs="Times New Roman"/>
                <w:sz w:val="18"/>
                <w:szCs w:val="18"/>
              </w:rPr>
            </w:pPr>
          </w:p>
        </w:tc>
        <w:tc>
          <w:tcPr>
            <w:tcW w:w="561" w:type="pct"/>
            <w:vAlign w:val="center"/>
          </w:tcPr>
          <w:p w14:paraId="394819E3"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室内</w:t>
            </w:r>
          </w:p>
        </w:tc>
        <w:tc>
          <w:tcPr>
            <w:tcW w:w="534" w:type="pct"/>
            <w:vAlign w:val="center"/>
          </w:tcPr>
          <w:p w14:paraId="1E15F10F"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室间</w:t>
            </w:r>
          </w:p>
        </w:tc>
        <w:tc>
          <w:tcPr>
            <w:tcW w:w="473" w:type="pct"/>
            <w:vAlign w:val="center"/>
          </w:tcPr>
          <w:p w14:paraId="4ACD8CE3"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加标</w:t>
            </w:r>
          </w:p>
          <w:p w14:paraId="4AA2C265"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回收率</w:t>
            </w:r>
          </w:p>
        </w:tc>
        <w:tc>
          <w:tcPr>
            <w:tcW w:w="547" w:type="pct"/>
            <w:vAlign w:val="center"/>
          </w:tcPr>
          <w:p w14:paraId="6108860A"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室内</w:t>
            </w:r>
          </w:p>
          <w:p w14:paraId="1F0B164F"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r w:rsidRPr="00771B80">
              <w:rPr>
                <w:rFonts w:asciiTheme="minorEastAsia" w:hAnsiTheme="minorEastAsia" w:cs="Times New Roman" w:hint="eastAsia"/>
                <w:i/>
                <w:iCs/>
                <w:sz w:val="18"/>
                <w:szCs w:val="18"/>
              </w:rPr>
              <w:t>RE</w:t>
            </w:r>
            <w:r w:rsidRPr="00771B80">
              <w:rPr>
                <w:rFonts w:asciiTheme="minorEastAsia" w:hAnsiTheme="minorEastAsia" w:cs="Times New Roman" w:hint="eastAsia"/>
                <w:sz w:val="18"/>
                <w:szCs w:val="18"/>
              </w:rPr>
              <w:t>|)</w:t>
            </w:r>
          </w:p>
        </w:tc>
        <w:tc>
          <w:tcPr>
            <w:tcW w:w="553" w:type="pct"/>
            <w:gridSpan w:val="2"/>
            <w:vAlign w:val="center"/>
          </w:tcPr>
          <w:p w14:paraId="0763A507"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室间</w:t>
            </w:r>
          </w:p>
          <w:p w14:paraId="14BEA63B"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r w:rsidRPr="00771B80">
              <w:rPr>
                <w:rFonts w:asciiTheme="minorEastAsia" w:hAnsiTheme="minorEastAsia" w:cs="Times New Roman" w:hint="eastAsia"/>
                <w:i/>
                <w:iCs/>
                <w:sz w:val="18"/>
                <w:szCs w:val="18"/>
              </w:rPr>
              <w:t>RE</w:t>
            </w:r>
            <w:r w:rsidRPr="00771B80">
              <w:rPr>
                <w:rFonts w:asciiTheme="minorEastAsia" w:hAnsiTheme="minorEastAsia" w:cs="Times New Roman" w:hint="eastAsia"/>
                <w:sz w:val="18"/>
                <w:szCs w:val="18"/>
              </w:rPr>
              <w:t>|)</w:t>
            </w:r>
          </w:p>
        </w:tc>
        <w:tc>
          <w:tcPr>
            <w:tcW w:w="1160" w:type="pct"/>
            <w:vMerge/>
            <w:vAlign w:val="center"/>
          </w:tcPr>
          <w:p w14:paraId="70FBF11C" w14:textId="77777777" w:rsidR="00771B80" w:rsidRPr="00771B80" w:rsidRDefault="00771B80" w:rsidP="00667FAD">
            <w:pPr>
              <w:jc w:val="center"/>
              <w:rPr>
                <w:rFonts w:asciiTheme="minorEastAsia" w:hAnsiTheme="minorEastAsia" w:cs="Times New Roman"/>
                <w:sz w:val="18"/>
                <w:szCs w:val="18"/>
              </w:rPr>
            </w:pPr>
          </w:p>
        </w:tc>
      </w:tr>
      <w:tr w:rsidR="003F1197" w:rsidRPr="00771B80" w14:paraId="7704CE38" w14:textId="77777777" w:rsidTr="00667FAD">
        <w:trPr>
          <w:trHeight w:val="20"/>
        </w:trPr>
        <w:tc>
          <w:tcPr>
            <w:tcW w:w="550" w:type="pct"/>
            <w:vAlign w:val="center"/>
          </w:tcPr>
          <w:p w14:paraId="00647B94" w14:textId="77777777" w:rsidR="003F1197" w:rsidRPr="00771B80" w:rsidRDefault="003F1197"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水温(℃)</w:t>
            </w:r>
          </w:p>
        </w:tc>
        <w:tc>
          <w:tcPr>
            <w:tcW w:w="622" w:type="pct"/>
            <w:vAlign w:val="center"/>
          </w:tcPr>
          <w:p w14:paraId="29E59184" w14:textId="3B033400" w:rsidR="003F1197" w:rsidRPr="00771B80" w:rsidRDefault="003F1197" w:rsidP="00667FAD">
            <w:pPr>
              <w:spacing w:line="320" w:lineRule="exact"/>
              <w:jc w:val="center"/>
              <w:rPr>
                <w:rFonts w:asciiTheme="minorEastAsia" w:hAnsiTheme="minorEastAsia" w:cs="Times New Roman"/>
                <w:sz w:val="18"/>
                <w:szCs w:val="18"/>
              </w:rPr>
            </w:pPr>
            <w:r w:rsidRPr="003F1197">
              <w:rPr>
                <w:rFonts w:asciiTheme="minorEastAsia" w:hAnsiTheme="minorEastAsia" w:cs="Times New Roman"/>
                <w:sz w:val="18"/>
                <w:szCs w:val="18"/>
              </w:rPr>
              <w:t>-</w:t>
            </w:r>
          </w:p>
        </w:tc>
        <w:tc>
          <w:tcPr>
            <w:tcW w:w="561" w:type="pct"/>
            <w:vAlign w:val="center"/>
          </w:tcPr>
          <w:p w14:paraId="670C49FF" w14:textId="77777777" w:rsidR="003F1197" w:rsidRPr="00771B80" w:rsidRDefault="003F1197"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sz w:val="18"/>
                <w:szCs w:val="18"/>
              </w:rPr>
              <w:t>0.5单位</w:t>
            </w:r>
          </w:p>
        </w:tc>
        <w:tc>
          <w:tcPr>
            <w:tcW w:w="534" w:type="pct"/>
            <w:vAlign w:val="center"/>
          </w:tcPr>
          <w:p w14:paraId="5D7FAA14" w14:textId="0AA2CF3F" w:rsidR="003F1197" w:rsidRPr="00771B80" w:rsidRDefault="003F1197" w:rsidP="00667FAD">
            <w:pPr>
              <w:spacing w:line="320" w:lineRule="exact"/>
              <w:jc w:val="center"/>
              <w:rPr>
                <w:rFonts w:asciiTheme="minorEastAsia" w:hAnsiTheme="minorEastAsia" w:cs="Times New Roman"/>
                <w:sz w:val="18"/>
                <w:szCs w:val="18"/>
              </w:rPr>
            </w:pPr>
            <w:r w:rsidRPr="003F1197">
              <w:rPr>
                <w:rFonts w:asciiTheme="minorEastAsia" w:hAnsiTheme="minorEastAsia" w:cs="Times New Roman"/>
                <w:sz w:val="18"/>
                <w:szCs w:val="18"/>
              </w:rPr>
              <w:t>-</w:t>
            </w:r>
          </w:p>
        </w:tc>
        <w:tc>
          <w:tcPr>
            <w:tcW w:w="473" w:type="pct"/>
            <w:vAlign w:val="center"/>
          </w:tcPr>
          <w:p w14:paraId="05ACB76E" w14:textId="7D098BC9" w:rsidR="003F1197" w:rsidRPr="00771B80" w:rsidRDefault="003F1197" w:rsidP="00667FAD">
            <w:pPr>
              <w:spacing w:line="320" w:lineRule="exact"/>
              <w:jc w:val="center"/>
              <w:rPr>
                <w:rFonts w:asciiTheme="minorEastAsia" w:hAnsiTheme="minorEastAsia" w:cs="Times New Roman"/>
                <w:sz w:val="18"/>
                <w:szCs w:val="18"/>
              </w:rPr>
            </w:pPr>
            <w:r w:rsidRPr="003A4BF5">
              <w:t>-</w:t>
            </w:r>
          </w:p>
        </w:tc>
        <w:tc>
          <w:tcPr>
            <w:tcW w:w="547" w:type="pct"/>
            <w:vAlign w:val="center"/>
          </w:tcPr>
          <w:p w14:paraId="4E05BB98" w14:textId="4B09DE63" w:rsidR="003F1197" w:rsidRPr="00771B80" w:rsidRDefault="003F1197" w:rsidP="00667FAD">
            <w:pPr>
              <w:spacing w:line="320" w:lineRule="exact"/>
              <w:jc w:val="center"/>
              <w:rPr>
                <w:rFonts w:asciiTheme="minorEastAsia" w:hAnsiTheme="minorEastAsia" w:cs="Times New Roman"/>
                <w:sz w:val="18"/>
                <w:szCs w:val="18"/>
              </w:rPr>
            </w:pPr>
            <w:r w:rsidRPr="003A4BF5">
              <w:t>-</w:t>
            </w:r>
          </w:p>
        </w:tc>
        <w:tc>
          <w:tcPr>
            <w:tcW w:w="553" w:type="pct"/>
            <w:gridSpan w:val="2"/>
            <w:vAlign w:val="center"/>
          </w:tcPr>
          <w:p w14:paraId="4CFA9EBE" w14:textId="680178AD" w:rsidR="003F1197" w:rsidRPr="00771B80" w:rsidRDefault="003F1197" w:rsidP="00667FAD">
            <w:pPr>
              <w:spacing w:line="320" w:lineRule="exact"/>
              <w:jc w:val="center"/>
              <w:rPr>
                <w:rFonts w:asciiTheme="minorEastAsia" w:hAnsiTheme="minorEastAsia" w:cs="Times New Roman"/>
                <w:sz w:val="18"/>
                <w:szCs w:val="18"/>
              </w:rPr>
            </w:pPr>
            <w:r w:rsidRPr="003A4BF5">
              <w:t>-</w:t>
            </w:r>
          </w:p>
        </w:tc>
        <w:tc>
          <w:tcPr>
            <w:tcW w:w="1160" w:type="pct"/>
            <w:vAlign w:val="center"/>
          </w:tcPr>
          <w:p w14:paraId="45A8C7C6" w14:textId="77777777" w:rsidR="003F1197" w:rsidRPr="00771B80" w:rsidRDefault="003F1197"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温度计法</w:t>
            </w:r>
          </w:p>
        </w:tc>
      </w:tr>
      <w:tr w:rsidR="003F1197" w:rsidRPr="00771B80" w14:paraId="4D7314B4" w14:textId="77777777" w:rsidTr="00667FAD">
        <w:trPr>
          <w:trHeight w:val="20"/>
        </w:trPr>
        <w:tc>
          <w:tcPr>
            <w:tcW w:w="550" w:type="pct"/>
            <w:vAlign w:val="center"/>
          </w:tcPr>
          <w:p w14:paraId="0E682BA4" w14:textId="77777777" w:rsidR="003F1197" w:rsidRPr="00771B80" w:rsidRDefault="003F1197"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pH值</w:t>
            </w:r>
          </w:p>
        </w:tc>
        <w:tc>
          <w:tcPr>
            <w:tcW w:w="622" w:type="pct"/>
            <w:vAlign w:val="center"/>
          </w:tcPr>
          <w:p w14:paraId="4D5ED844" w14:textId="0C8DB631" w:rsidR="003F1197" w:rsidRPr="00771B80" w:rsidRDefault="003F1197"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14</w:t>
            </w:r>
          </w:p>
        </w:tc>
        <w:tc>
          <w:tcPr>
            <w:tcW w:w="561" w:type="pct"/>
            <w:vAlign w:val="center"/>
          </w:tcPr>
          <w:p w14:paraId="4A9B908E" w14:textId="77777777" w:rsidR="003F1197" w:rsidRPr="00771B80" w:rsidRDefault="003F1197" w:rsidP="00667FAD">
            <w:pPr>
              <w:spacing w:line="320" w:lineRule="exact"/>
              <w:ind w:rightChars="-40" w:right="-84"/>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w:t>
            </w:r>
            <w:r w:rsidRPr="00771B80">
              <w:rPr>
                <w:rFonts w:asciiTheme="minorEastAsia" w:hAnsiTheme="minorEastAsia" w:cs="Times New Roman"/>
                <w:sz w:val="18"/>
                <w:szCs w:val="18"/>
              </w:rPr>
              <w:t>.05单位</w:t>
            </w:r>
          </w:p>
        </w:tc>
        <w:tc>
          <w:tcPr>
            <w:tcW w:w="534" w:type="pct"/>
            <w:vAlign w:val="center"/>
          </w:tcPr>
          <w:p w14:paraId="4D0567FC" w14:textId="77777777" w:rsidR="003F1197" w:rsidRPr="00771B80" w:rsidRDefault="003F1197" w:rsidP="00667FAD">
            <w:pPr>
              <w:spacing w:line="320" w:lineRule="exact"/>
              <w:jc w:val="center"/>
              <w:rPr>
                <w:rFonts w:asciiTheme="minorEastAsia" w:hAnsiTheme="minorEastAsia" w:cs="Times New Roman"/>
                <w:iCs/>
                <w:sz w:val="18"/>
                <w:szCs w:val="18"/>
              </w:rPr>
            </w:pPr>
            <w:r w:rsidRPr="00771B80">
              <w:rPr>
                <w:rFonts w:asciiTheme="minorEastAsia" w:hAnsiTheme="minorEastAsia" w:cs="Times New Roman" w:hint="eastAsia"/>
                <w:iCs/>
                <w:sz w:val="18"/>
                <w:szCs w:val="18"/>
              </w:rPr>
              <w:t>0</w:t>
            </w:r>
            <w:r w:rsidRPr="00771B80">
              <w:rPr>
                <w:rFonts w:asciiTheme="minorEastAsia" w:hAnsiTheme="minorEastAsia" w:cs="Times New Roman"/>
                <w:iCs/>
                <w:sz w:val="18"/>
                <w:szCs w:val="18"/>
              </w:rPr>
              <w:t>.1单位</w:t>
            </w:r>
          </w:p>
        </w:tc>
        <w:tc>
          <w:tcPr>
            <w:tcW w:w="473" w:type="pct"/>
            <w:vAlign w:val="center"/>
          </w:tcPr>
          <w:p w14:paraId="63730490" w14:textId="72448E09" w:rsidR="003F1197" w:rsidRPr="00771B80" w:rsidRDefault="003F1197" w:rsidP="00667FAD">
            <w:pPr>
              <w:spacing w:line="320" w:lineRule="exact"/>
              <w:jc w:val="center"/>
              <w:rPr>
                <w:rFonts w:asciiTheme="minorEastAsia" w:hAnsiTheme="minorEastAsia" w:cs="Times New Roman"/>
                <w:sz w:val="18"/>
                <w:szCs w:val="18"/>
              </w:rPr>
            </w:pPr>
            <w:r w:rsidRPr="003A4BF5">
              <w:t>-</w:t>
            </w:r>
          </w:p>
        </w:tc>
        <w:tc>
          <w:tcPr>
            <w:tcW w:w="547" w:type="pct"/>
            <w:vAlign w:val="center"/>
          </w:tcPr>
          <w:p w14:paraId="4E82F63B" w14:textId="54A56430" w:rsidR="003F1197" w:rsidRPr="00771B80" w:rsidRDefault="003F1197" w:rsidP="00667FAD">
            <w:pPr>
              <w:spacing w:line="320" w:lineRule="exact"/>
              <w:jc w:val="center"/>
              <w:rPr>
                <w:rFonts w:asciiTheme="minorEastAsia" w:hAnsiTheme="minorEastAsia" w:cs="Times New Roman"/>
                <w:sz w:val="18"/>
                <w:szCs w:val="18"/>
              </w:rPr>
            </w:pPr>
            <w:r w:rsidRPr="003A4BF5">
              <w:t>-</w:t>
            </w:r>
          </w:p>
        </w:tc>
        <w:tc>
          <w:tcPr>
            <w:tcW w:w="553" w:type="pct"/>
            <w:gridSpan w:val="2"/>
            <w:vAlign w:val="center"/>
          </w:tcPr>
          <w:p w14:paraId="112D212F" w14:textId="1B7F6CA0" w:rsidR="003F1197" w:rsidRPr="00771B80" w:rsidRDefault="003F1197" w:rsidP="00667FAD">
            <w:pPr>
              <w:spacing w:line="320" w:lineRule="exact"/>
              <w:jc w:val="center"/>
              <w:rPr>
                <w:rFonts w:asciiTheme="minorEastAsia" w:hAnsiTheme="minorEastAsia" w:cs="Times New Roman"/>
                <w:sz w:val="18"/>
                <w:szCs w:val="18"/>
              </w:rPr>
            </w:pPr>
            <w:r w:rsidRPr="003A4BF5">
              <w:t>-</w:t>
            </w:r>
          </w:p>
        </w:tc>
        <w:tc>
          <w:tcPr>
            <w:tcW w:w="1160" w:type="pct"/>
            <w:vAlign w:val="center"/>
          </w:tcPr>
          <w:p w14:paraId="0B5EC332" w14:textId="77777777" w:rsidR="003F1197" w:rsidRPr="00771B80" w:rsidRDefault="003F1197"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玻璃电极法</w:t>
            </w:r>
          </w:p>
        </w:tc>
      </w:tr>
      <w:tr w:rsidR="00771B80" w:rsidRPr="00771B80" w14:paraId="4B956322" w14:textId="77777777" w:rsidTr="00667FAD">
        <w:trPr>
          <w:trHeight w:val="20"/>
        </w:trPr>
        <w:tc>
          <w:tcPr>
            <w:tcW w:w="550" w:type="pct"/>
            <w:vMerge w:val="restart"/>
            <w:vAlign w:val="center"/>
          </w:tcPr>
          <w:p w14:paraId="52EE186D" w14:textId="77777777" w:rsidR="00771B80" w:rsidRPr="00771B80" w:rsidRDefault="00771B80" w:rsidP="00667FAD">
            <w:pPr>
              <w:spacing w:line="300" w:lineRule="exact"/>
              <w:ind w:rightChars="-50" w:right="-105"/>
              <w:jc w:val="center"/>
              <w:rPr>
                <w:rFonts w:asciiTheme="minorEastAsia" w:hAnsiTheme="minorEastAsia" w:cs="Times New Roman"/>
                <w:spacing w:val="-8"/>
                <w:sz w:val="18"/>
                <w:szCs w:val="18"/>
              </w:rPr>
            </w:pPr>
            <w:r w:rsidRPr="00771B80">
              <w:rPr>
                <w:rFonts w:asciiTheme="minorEastAsia" w:hAnsiTheme="minorEastAsia" w:cs="Times New Roman" w:hint="eastAsia"/>
                <w:spacing w:val="-8"/>
                <w:sz w:val="18"/>
                <w:szCs w:val="18"/>
              </w:rPr>
              <w:t>总硬度</w:t>
            </w:r>
          </w:p>
          <w:p w14:paraId="132C020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pacing w:val="-8"/>
                <w:sz w:val="18"/>
                <w:szCs w:val="18"/>
              </w:rPr>
              <w:t>(以 CaCO</w:t>
            </w:r>
            <w:r w:rsidRPr="00771B80">
              <w:rPr>
                <w:rFonts w:asciiTheme="minorEastAsia" w:hAnsiTheme="minorEastAsia" w:cs="Times New Roman" w:hint="eastAsia"/>
                <w:spacing w:val="-8"/>
                <w:sz w:val="18"/>
                <w:szCs w:val="18"/>
                <w:vertAlign w:val="subscript"/>
              </w:rPr>
              <w:t>3</w:t>
            </w:r>
            <w:r w:rsidRPr="00771B80">
              <w:rPr>
                <w:rFonts w:asciiTheme="minorEastAsia" w:hAnsiTheme="minorEastAsia" w:cs="Times New Roman" w:hint="eastAsia"/>
                <w:spacing w:val="-8"/>
                <w:sz w:val="18"/>
                <w:szCs w:val="18"/>
              </w:rPr>
              <w:t>计)</w:t>
            </w:r>
          </w:p>
        </w:tc>
        <w:tc>
          <w:tcPr>
            <w:tcW w:w="622" w:type="pct"/>
            <w:vAlign w:val="center"/>
          </w:tcPr>
          <w:p w14:paraId="1A56F774"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＜50</w:t>
            </w:r>
          </w:p>
        </w:tc>
        <w:tc>
          <w:tcPr>
            <w:tcW w:w="561" w:type="pct"/>
            <w:vAlign w:val="center"/>
          </w:tcPr>
          <w:p w14:paraId="155FCB00" w14:textId="77777777" w:rsidR="00771B80" w:rsidRPr="00771B80" w:rsidRDefault="00771B80" w:rsidP="00667FAD">
            <w:pPr>
              <w:spacing w:line="320" w:lineRule="exact"/>
              <w:ind w:rightChars="-40" w:right="-84"/>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16FB78C6" w14:textId="77777777" w:rsidR="00771B80" w:rsidRPr="00771B80" w:rsidRDefault="00771B80" w:rsidP="00667FAD">
            <w:pPr>
              <w:spacing w:line="320" w:lineRule="exact"/>
              <w:jc w:val="center"/>
              <w:rPr>
                <w:rFonts w:asciiTheme="minorEastAsia" w:hAnsiTheme="minorEastAsia" w:cs="Times New Roman"/>
                <w:iCs/>
                <w:sz w:val="18"/>
                <w:szCs w:val="18"/>
              </w:rPr>
            </w:pPr>
            <w:r w:rsidRPr="00771B80">
              <w:rPr>
                <w:rFonts w:asciiTheme="minorEastAsia" w:hAnsiTheme="minorEastAsia" w:cs="Times New Roman" w:hint="eastAsia"/>
                <w:sz w:val="18"/>
                <w:szCs w:val="18"/>
              </w:rPr>
              <w:t>≤15</w:t>
            </w:r>
          </w:p>
        </w:tc>
        <w:tc>
          <w:tcPr>
            <w:tcW w:w="473" w:type="pct"/>
            <w:vAlign w:val="center"/>
          </w:tcPr>
          <w:p w14:paraId="4854F921" w14:textId="47D197AB"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7EE63F7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621E190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37B2854C"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EDTA滴定法</w:t>
            </w:r>
          </w:p>
          <w:p w14:paraId="56B07C1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流动注射法</w:t>
            </w:r>
          </w:p>
        </w:tc>
      </w:tr>
      <w:tr w:rsidR="00771B80" w:rsidRPr="00771B80" w14:paraId="05D9AEF0" w14:textId="77777777" w:rsidTr="00667FAD">
        <w:trPr>
          <w:trHeight w:val="20"/>
        </w:trPr>
        <w:tc>
          <w:tcPr>
            <w:tcW w:w="550" w:type="pct"/>
            <w:vMerge/>
            <w:vAlign w:val="center"/>
          </w:tcPr>
          <w:p w14:paraId="3D08F4F4"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1BAA1A2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＞50</w:t>
            </w:r>
          </w:p>
        </w:tc>
        <w:tc>
          <w:tcPr>
            <w:tcW w:w="561" w:type="pct"/>
            <w:vAlign w:val="center"/>
          </w:tcPr>
          <w:p w14:paraId="67BAC22E" w14:textId="77777777" w:rsidR="00771B80" w:rsidRPr="00771B80" w:rsidRDefault="00771B80" w:rsidP="00667FAD">
            <w:pPr>
              <w:spacing w:line="320" w:lineRule="exact"/>
              <w:ind w:rightChars="-40" w:right="-84"/>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02B84165" w14:textId="77777777" w:rsidR="00771B80" w:rsidRPr="00771B80" w:rsidRDefault="00771B80" w:rsidP="00667FAD">
            <w:pPr>
              <w:spacing w:line="320" w:lineRule="exact"/>
              <w:jc w:val="center"/>
              <w:rPr>
                <w:rFonts w:asciiTheme="minorEastAsia" w:hAnsiTheme="minorEastAsia" w:cs="Times New Roman"/>
                <w:iCs/>
                <w:sz w:val="18"/>
                <w:szCs w:val="18"/>
              </w:rPr>
            </w:pPr>
            <w:r w:rsidRPr="00771B80">
              <w:rPr>
                <w:rFonts w:asciiTheme="minorEastAsia" w:hAnsiTheme="minorEastAsia" w:cs="Times New Roman" w:hint="eastAsia"/>
                <w:sz w:val="18"/>
                <w:szCs w:val="18"/>
              </w:rPr>
              <w:t>≤10</w:t>
            </w:r>
          </w:p>
        </w:tc>
        <w:tc>
          <w:tcPr>
            <w:tcW w:w="473" w:type="pct"/>
            <w:vAlign w:val="center"/>
          </w:tcPr>
          <w:p w14:paraId="71B17BA2" w14:textId="758E45A9"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40E0DBA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0D588D4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Align w:val="center"/>
          </w:tcPr>
          <w:p w14:paraId="1930F2A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EDTA滴定法</w:t>
            </w:r>
          </w:p>
        </w:tc>
      </w:tr>
      <w:tr w:rsidR="00771B80" w:rsidRPr="00771B80" w14:paraId="54D37733" w14:textId="77777777" w:rsidTr="00667FAD">
        <w:trPr>
          <w:trHeight w:val="20"/>
        </w:trPr>
        <w:tc>
          <w:tcPr>
            <w:tcW w:w="550" w:type="pct"/>
            <w:vMerge w:val="restart"/>
            <w:vAlign w:val="center"/>
          </w:tcPr>
          <w:p w14:paraId="0B18DE7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pacing w:val="-8"/>
                <w:sz w:val="18"/>
                <w:szCs w:val="18"/>
              </w:rPr>
              <w:t>溶解性总固体</w:t>
            </w:r>
          </w:p>
        </w:tc>
        <w:tc>
          <w:tcPr>
            <w:tcW w:w="622" w:type="pct"/>
            <w:vAlign w:val="center"/>
          </w:tcPr>
          <w:p w14:paraId="541C4F2E" w14:textId="3013756C"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50</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100</w:t>
            </w:r>
          </w:p>
        </w:tc>
        <w:tc>
          <w:tcPr>
            <w:tcW w:w="561" w:type="pct"/>
            <w:vAlign w:val="center"/>
          </w:tcPr>
          <w:p w14:paraId="5D167585" w14:textId="77777777" w:rsidR="00771B80" w:rsidRPr="00771B80" w:rsidRDefault="00771B80" w:rsidP="00667FAD">
            <w:pPr>
              <w:spacing w:line="320" w:lineRule="exact"/>
              <w:ind w:rightChars="-40" w:right="-84"/>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41A7590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4C0FB9C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1257361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36C3545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restart"/>
            <w:vAlign w:val="center"/>
          </w:tcPr>
          <w:p w14:paraId="7E887A94"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计算法</w:t>
            </w:r>
          </w:p>
        </w:tc>
      </w:tr>
      <w:tr w:rsidR="00771B80" w:rsidRPr="00771B80" w14:paraId="71B3549A" w14:textId="77777777" w:rsidTr="00667FAD">
        <w:trPr>
          <w:trHeight w:val="20"/>
        </w:trPr>
        <w:tc>
          <w:tcPr>
            <w:tcW w:w="550" w:type="pct"/>
            <w:vMerge/>
            <w:vAlign w:val="center"/>
          </w:tcPr>
          <w:p w14:paraId="4F90CDE5"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0137B964"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＞100</w:t>
            </w:r>
          </w:p>
        </w:tc>
        <w:tc>
          <w:tcPr>
            <w:tcW w:w="561" w:type="pct"/>
            <w:vAlign w:val="center"/>
          </w:tcPr>
          <w:p w14:paraId="51CFD3B8" w14:textId="77777777" w:rsidR="00771B80" w:rsidRPr="00771B80" w:rsidRDefault="00771B80" w:rsidP="00667FAD">
            <w:pPr>
              <w:spacing w:line="320" w:lineRule="exact"/>
              <w:ind w:rightChars="-40" w:right="-84"/>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2CFA21F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12F7050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2988019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61B27604"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ign w:val="center"/>
          </w:tcPr>
          <w:p w14:paraId="16666813"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36D7EA70" w14:textId="77777777" w:rsidTr="00667FAD">
        <w:trPr>
          <w:trHeight w:val="20"/>
        </w:trPr>
        <w:tc>
          <w:tcPr>
            <w:tcW w:w="550" w:type="pct"/>
            <w:vMerge w:val="restart"/>
            <w:vAlign w:val="center"/>
          </w:tcPr>
          <w:p w14:paraId="07C17E8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电导率</w:t>
            </w:r>
          </w:p>
          <w:p w14:paraId="251FA7C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(μs/cm)</w:t>
            </w:r>
          </w:p>
        </w:tc>
        <w:tc>
          <w:tcPr>
            <w:tcW w:w="622" w:type="pct"/>
            <w:vAlign w:val="center"/>
          </w:tcPr>
          <w:p w14:paraId="4A7479F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＜100</w:t>
            </w:r>
          </w:p>
        </w:tc>
        <w:tc>
          <w:tcPr>
            <w:tcW w:w="561" w:type="pct"/>
            <w:vAlign w:val="center"/>
          </w:tcPr>
          <w:p w14:paraId="717828E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29C567B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15292D8E"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547" w:type="pct"/>
            <w:vAlign w:val="center"/>
          </w:tcPr>
          <w:p w14:paraId="67C5520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53" w:type="pct"/>
            <w:gridSpan w:val="2"/>
            <w:vAlign w:val="center"/>
          </w:tcPr>
          <w:p w14:paraId="17E91EF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restart"/>
            <w:vAlign w:val="center"/>
          </w:tcPr>
          <w:p w14:paraId="6556326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电导仪法</w:t>
            </w:r>
          </w:p>
        </w:tc>
      </w:tr>
      <w:tr w:rsidR="00771B80" w:rsidRPr="00771B80" w14:paraId="4BCB4FE1" w14:textId="77777777" w:rsidTr="00667FAD">
        <w:trPr>
          <w:trHeight w:val="20"/>
        </w:trPr>
        <w:tc>
          <w:tcPr>
            <w:tcW w:w="550" w:type="pct"/>
            <w:vMerge/>
            <w:vAlign w:val="center"/>
          </w:tcPr>
          <w:p w14:paraId="1449A8CD"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68DD795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＞100</w:t>
            </w:r>
          </w:p>
        </w:tc>
        <w:tc>
          <w:tcPr>
            <w:tcW w:w="561" w:type="pct"/>
            <w:vAlign w:val="center"/>
          </w:tcPr>
          <w:p w14:paraId="1384F9A4"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6F69C5C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47D5E5F2"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547" w:type="pct"/>
            <w:vAlign w:val="center"/>
          </w:tcPr>
          <w:p w14:paraId="73E34FA6"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7273923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1160" w:type="pct"/>
            <w:vMerge/>
            <w:vAlign w:val="center"/>
          </w:tcPr>
          <w:p w14:paraId="56BDD619"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3A72D139" w14:textId="77777777" w:rsidTr="00667FAD">
        <w:trPr>
          <w:trHeight w:val="20"/>
        </w:trPr>
        <w:tc>
          <w:tcPr>
            <w:tcW w:w="550" w:type="pct"/>
            <w:vMerge w:val="restart"/>
            <w:vAlign w:val="center"/>
          </w:tcPr>
          <w:p w14:paraId="51C4399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硫酸盐</w:t>
            </w:r>
          </w:p>
        </w:tc>
        <w:tc>
          <w:tcPr>
            <w:tcW w:w="622" w:type="pct"/>
            <w:vAlign w:val="center"/>
          </w:tcPr>
          <w:p w14:paraId="6FE12672" w14:textId="2A71B9E5"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w:t>
            </w:r>
          </w:p>
        </w:tc>
        <w:tc>
          <w:tcPr>
            <w:tcW w:w="561" w:type="pct"/>
            <w:vAlign w:val="center"/>
          </w:tcPr>
          <w:p w14:paraId="2B8CDB2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55C024A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474C2C49" w14:textId="75E7F74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504BB6C6"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03AFA3F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04332DD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离子色谱法、铬酸钡光度法、火焰原子吸收法</w:t>
            </w:r>
          </w:p>
        </w:tc>
      </w:tr>
      <w:tr w:rsidR="00771B80" w:rsidRPr="00771B80" w14:paraId="0A5B81C7" w14:textId="77777777" w:rsidTr="00667FAD">
        <w:trPr>
          <w:trHeight w:val="20"/>
        </w:trPr>
        <w:tc>
          <w:tcPr>
            <w:tcW w:w="550" w:type="pct"/>
            <w:vMerge/>
            <w:vAlign w:val="center"/>
          </w:tcPr>
          <w:p w14:paraId="61D1470E"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349FCBA3" w14:textId="4BC260F5"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100</w:t>
            </w:r>
          </w:p>
        </w:tc>
        <w:tc>
          <w:tcPr>
            <w:tcW w:w="561" w:type="pct"/>
            <w:vAlign w:val="center"/>
          </w:tcPr>
          <w:p w14:paraId="7154071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3FA156F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2B916E56" w14:textId="12AAEC0F"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0542ACB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53" w:type="pct"/>
            <w:gridSpan w:val="2"/>
            <w:vAlign w:val="center"/>
          </w:tcPr>
          <w:p w14:paraId="69E8A94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Align w:val="center"/>
          </w:tcPr>
          <w:p w14:paraId="1DB380A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离子色谱法、铬酸钡光度法</w:t>
            </w:r>
          </w:p>
        </w:tc>
      </w:tr>
      <w:tr w:rsidR="00771B80" w:rsidRPr="00771B80" w14:paraId="236B0764" w14:textId="77777777" w:rsidTr="00667FAD">
        <w:trPr>
          <w:trHeight w:val="20"/>
        </w:trPr>
        <w:tc>
          <w:tcPr>
            <w:tcW w:w="550" w:type="pct"/>
            <w:vMerge/>
            <w:vAlign w:val="center"/>
          </w:tcPr>
          <w:p w14:paraId="738E737A"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3AF0F466"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＞100</w:t>
            </w:r>
          </w:p>
        </w:tc>
        <w:tc>
          <w:tcPr>
            <w:tcW w:w="561" w:type="pct"/>
            <w:vAlign w:val="center"/>
          </w:tcPr>
          <w:p w14:paraId="48DCC83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34" w:type="pct"/>
            <w:vAlign w:val="center"/>
          </w:tcPr>
          <w:p w14:paraId="58FACE8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28D239B5" w14:textId="15555C20"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23FCA9B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2F07F74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1160" w:type="pct"/>
            <w:vAlign w:val="center"/>
          </w:tcPr>
          <w:p w14:paraId="5FA6F75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重量法</w:t>
            </w:r>
          </w:p>
        </w:tc>
      </w:tr>
      <w:tr w:rsidR="00771B80" w:rsidRPr="00771B80" w14:paraId="033A23EB" w14:textId="77777777" w:rsidTr="00667FAD">
        <w:trPr>
          <w:trHeight w:val="20"/>
        </w:trPr>
        <w:tc>
          <w:tcPr>
            <w:tcW w:w="550" w:type="pct"/>
            <w:vMerge w:val="restart"/>
            <w:vAlign w:val="center"/>
          </w:tcPr>
          <w:p w14:paraId="5C0751C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氯化物</w:t>
            </w:r>
          </w:p>
        </w:tc>
        <w:tc>
          <w:tcPr>
            <w:tcW w:w="622" w:type="pct"/>
            <w:vAlign w:val="center"/>
          </w:tcPr>
          <w:p w14:paraId="1FDA3ACF" w14:textId="73EF216E"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50</w:t>
            </w:r>
          </w:p>
        </w:tc>
        <w:tc>
          <w:tcPr>
            <w:tcW w:w="561" w:type="pct"/>
            <w:vAlign w:val="center"/>
          </w:tcPr>
          <w:p w14:paraId="120ECB0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5C907FD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2E867929" w14:textId="7228B6C3"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77E2E9F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573795C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0A79F1B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离子色谱法、硝酸银滴定法、电位滴定法</w:t>
            </w:r>
          </w:p>
        </w:tc>
      </w:tr>
      <w:tr w:rsidR="00771B80" w:rsidRPr="00771B80" w14:paraId="3443CE33" w14:textId="77777777" w:rsidTr="00667FAD">
        <w:trPr>
          <w:trHeight w:val="20"/>
        </w:trPr>
        <w:tc>
          <w:tcPr>
            <w:tcW w:w="550" w:type="pct"/>
            <w:vMerge/>
            <w:vAlign w:val="center"/>
          </w:tcPr>
          <w:p w14:paraId="68809136"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274FB038" w14:textId="06AB0DDF"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50</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250</w:t>
            </w:r>
          </w:p>
        </w:tc>
        <w:tc>
          <w:tcPr>
            <w:tcW w:w="561" w:type="pct"/>
            <w:vAlign w:val="center"/>
          </w:tcPr>
          <w:p w14:paraId="3728188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1841D82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310CF860" w14:textId="35759218"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59A14FE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1C83CA6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restart"/>
            <w:vAlign w:val="center"/>
          </w:tcPr>
          <w:p w14:paraId="06F9B28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硝酸银滴定法、电位滴定法</w:t>
            </w:r>
          </w:p>
        </w:tc>
      </w:tr>
      <w:tr w:rsidR="00771B80" w:rsidRPr="00771B80" w14:paraId="3734EE7D" w14:textId="77777777" w:rsidTr="00667FAD">
        <w:trPr>
          <w:trHeight w:val="20"/>
        </w:trPr>
        <w:tc>
          <w:tcPr>
            <w:tcW w:w="550" w:type="pct"/>
            <w:vMerge/>
            <w:vAlign w:val="center"/>
          </w:tcPr>
          <w:p w14:paraId="284A417C"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43BF0C6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＞250</w:t>
            </w:r>
          </w:p>
        </w:tc>
        <w:tc>
          <w:tcPr>
            <w:tcW w:w="561" w:type="pct"/>
            <w:vAlign w:val="center"/>
          </w:tcPr>
          <w:p w14:paraId="134BF43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34" w:type="pct"/>
            <w:vAlign w:val="center"/>
          </w:tcPr>
          <w:p w14:paraId="63E55E56"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473" w:type="pct"/>
            <w:vAlign w:val="center"/>
          </w:tcPr>
          <w:p w14:paraId="71610073" w14:textId="15A8658C"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315B3B9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140A7E8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1160" w:type="pct"/>
            <w:vMerge/>
            <w:vAlign w:val="center"/>
          </w:tcPr>
          <w:p w14:paraId="71A3E27E"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73ABCDEA" w14:textId="77777777" w:rsidTr="00667FAD">
        <w:trPr>
          <w:trHeight w:val="20"/>
        </w:trPr>
        <w:tc>
          <w:tcPr>
            <w:tcW w:w="550" w:type="pct"/>
            <w:vMerge w:val="restart"/>
            <w:vAlign w:val="center"/>
          </w:tcPr>
          <w:p w14:paraId="04AE0ED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铁</w:t>
            </w:r>
          </w:p>
        </w:tc>
        <w:tc>
          <w:tcPr>
            <w:tcW w:w="622" w:type="pct"/>
            <w:vAlign w:val="center"/>
          </w:tcPr>
          <w:p w14:paraId="247C61B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＜0.3</w:t>
            </w:r>
          </w:p>
        </w:tc>
        <w:tc>
          <w:tcPr>
            <w:tcW w:w="561" w:type="pct"/>
            <w:vAlign w:val="center"/>
          </w:tcPr>
          <w:p w14:paraId="52BD7CE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4A6C7D9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3F1A9FA9" w14:textId="249BFBCC"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47" w:type="pct"/>
            <w:vAlign w:val="center"/>
          </w:tcPr>
          <w:p w14:paraId="7B6BEAC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53" w:type="pct"/>
            <w:gridSpan w:val="2"/>
            <w:vAlign w:val="center"/>
          </w:tcPr>
          <w:p w14:paraId="761A28E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Align w:val="center"/>
          </w:tcPr>
          <w:p w14:paraId="64A0460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等离子发射光谱法、火焰原子吸收法、邻菲罗啉分光光度法</w:t>
            </w:r>
          </w:p>
        </w:tc>
      </w:tr>
      <w:tr w:rsidR="00771B80" w:rsidRPr="00771B80" w14:paraId="2D3489CB" w14:textId="77777777" w:rsidTr="00667FAD">
        <w:trPr>
          <w:trHeight w:val="20"/>
        </w:trPr>
        <w:tc>
          <w:tcPr>
            <w:tcW w:w="550" w:type="pct"/>
            <w:vMerge/>
            <w:vAlign w:val="center"/>
          </w:tcPr>
          <w:p w14:paraId="21077382"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35E7127A" w14:textId="09B0D9CE"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0.3</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w:t>
            </w:r>
          </w:p>
        </w:tc>
        <w:tc>
          <w:tcPr>
            <w:tcW w:w="561" w:type="pct"/>
            <w:vAlign w:val="center"/>
          </w:tcPr>
          <w:p w14:paraId="7CBC9A66"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6A7C313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3978F60E" w14:textId="1316E233"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7084403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1CA0629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restart"/>
            <w:vAlign w:val="center"/>
          </w:tcPr>
          <w:p w14:paraId="4FF3D26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p w14:paraId="57DBFAE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EDTA络合滴定法</w:t>
            </w:r>
          </w:p>
        </w:tc>
      </w:tr>
      <w:tr w:rsidR="00771B80" w:rsidRPr="00771B80" w14:paraId="36102E67" w14:textId="77777777" w:rsidTr="00667FAD">
        <w:trPr>
          <w:trHeight w:val="20"/>
        </w:trPr>
        <w:tc>
          <w:tcPr>
            <w:tcW w:w="550" w:type="pct"/>
            <w:vMerge/>
            <w:vAlign w:val="center"/>
          </w:tcPr>
          <w:p w14:paraId="5396F47B"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612DF45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3B0294E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34" w:type="pct"/>
            <w:vAlign w:val="center"/>
          </w:tcPr>
          <w:p w14:paraId="6D1734B6"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2E4E1F4E" w14:textId="788B886D"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0613D07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41318354"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ign w:val="center"/>
          </w:tcPr>
          <w:p w14:paraId="23881166"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251F51A2" w14:textId="77777777" w:rsidTr="00667FAD">
        <w:trPr>
          <w:trHeight w:val="20"/>
        </w:trPr>
        <w:tc>
          <w:tcPr>
            <w:tcW w:w="550" w:type="pct"/>
            <w:vMerge w:val="restart"/>
            <w:vAlign w:val="center"/>
          </w:tcPr>
          <w:p w14:paraId="25D0EFA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锰</w:t>
            </w:r>
          </w:p>
        </w:tc>
        <w:tc>
          <w:tcPr>
            <w:tcW w:w="622" w:type="pct"/>
            <w:vAlign w:val="center"/>
          </w:tcPr>
          <w:p w14:paraId="5B87738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＜0.1</w:t>
            </w:r>
          </w:p>
        </w:tc>
        <w:tc>
          <w:tcPr>
            <w:tcW w:w="561" w:type="pct"/>
            <w:vAlign w:val="center"/>
          </w:tcPr>
          <w:p w14:paraId="7668A86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28129DB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6D3944D4" w14:textId="6EC945D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47" w:type="pct"/>
            <w:vAlign w:val="center"/>
          </w:tcPr>
          <w:p w14:paraId="4912609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610F759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291DFBD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等离子发射光谱法</w:t>
            </w:r>
          </w:p>
          <w:p w14:paraId="7E5246F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p w14:paraId="357A050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高碘酸钾氧化光度法</w:t>
            </w:r>
          </w:p>
        </w:tc>
      </w:tr>
      <w:tr w:rsidR="00771B80" w:rsidRPr="00771B80" w14:paraId="32D1B1F8" w14:textId="77777777" w:rsidTr="00667FAD">
        <w:trPr>
          <w:trHeight w:val="20"/>
        </w:trPr>
        <w:tc>
          <w:tcPr>
            <w:tcW w:w="550" w:type="pct"/>
            <w:vMerge/>
            <w:vAlign w:val="center"/>
          </w:tcPr>
          <w:p w14:paraId="3D8B6BE6"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28B72B4D" w14:textId="02F90D23"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0.1</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w:t>
            </w:r>
          </w:p>
        </w:tc>
        <w:tc>
          <w:tcPr>
            <w:tcW w:w="561" w:type="pct"/>
            <w:vAlign w:val="center"/>
          </w:tcPr>
          <w:p w14:paraId="1604ED2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560AFC9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7E89C7C8" w14:textId="3DBA654C"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06C23F1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64FA28F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restart"/>
            <w:vAlign w:val="center"/>
          </w:tcPr>
          <w:p w14:paraId="6C01A77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p w14:paraId="1682CBD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高碘酸钾氧化光度法</w:t>
            </w:r>
          </w:p>
        </w:tc>
      </w:tr>
      <w:tr w:rsidR="00771B80" w:rsidRPr="00771B80" w14:paraId="429EE605" w14:textId="77777777" w:rsidTr="00667FAD">
        <w:trPr>
          <w:trHeight w:val="20"/>
        </w:trPr>
        <w:tc>
          <w:tcPr>
            <w:tcW w:w="550" w:type="pct"/>
            <w:vMerge/>
            <w:vAlign w:val="center"/>
          </w:tcPr>
          <w:p w14:paraId="31A554E8"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2EB70BA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3F4677B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34" w:type="pct"/>
            <w:vAlign w:val="center"/>
          </w:tcPr>
          <w:p w14:paraId="0D6C230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08882161" w14:textId="7A186CA1"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6975404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5230E7C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ign w:val="center"/>
          </w:tcPr>
          <w:p w14:paraId="39385EF0"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31BFC158" w14:textId="77777777" w:rsidTr="00667FAD">
        <w:trPr>
          <w:trHeight w:val="20"/>
        </w:trPr>
        <w:tc>
          <w:tcPr>
            <w:tcW w:w="550" w:type="pct"/>
            <w:vMerge w:val="restart"/>
            <w:vAlign w:val="center"/>
          </w:tcPr>
          <w:p w14:paraId="64EB169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铜</w:t>
            </w:r>
          </w:p>
        </w:tc>
        <w:tc>
          <w:tcPr>
            <w:tcW w:w="622" w:type="pct"/>
            <w:vAlign w:val="center"/>
          </w:tcPr>
          <w:p w14:paraId="29CDC73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＜0.1</w:t>
            </w:r>
          </w:p>
        </w:tc>
        <w:tc>
          <w:tcPr>
            <w:tcW w:w="561" w:type="pct"/>
            <w:vAlign w:val="center"/>
          </w:tcPr>
          <w:p w14:paraId="565F68B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2540D3A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430476B9" w14:textId="71167D72"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47" w:type="pct"/>
            <w:vAlign w:val="center"/>
          </w:tcPr>
          <w:p w14:paraId="1D4B74D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72CF446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148143B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等离子发射光谱法</w:t>
            </w:r>
          </w:p>
          <w:p w14:paraId="3E0FCB2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p w14:paraId="7EF2554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分光光度法、极谱法</w:t>
            </w:r>
          </w:p>
        </w:tc>
      </w:tr>
      <w:tr w:rsidR="00771B80" w:rsidRPr="00771B80" w14:paraId="7C3738DB" w14:textId="77777777" w:rsidTr="00667FAD">
        <w:trPr>
          <w:trHeight w:val="20"/>
        </w:trPr>
        <w:tc>
          <w:tcPr>
            <w:tcW w:w="550" w:type="pct"/>
            <w:vMerge/>
            <w:vAlign w:val="center"/>
          </w:tcPr>
          <w:p w14:paraId="24691A5F"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6F257A56" w14:textId="023EC1C1"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0.1</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w:t>
            </w:r>
          </w:p>
        </w:tc>
        <w:tc>
          <w:tcPr>
            <w:tcW w:w="561" w:type="pct"/>
            <w:vAlign w:val="center"/>
          </w:tcPr>
          <w:p w14:paraId="0BD32E8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3FADB40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05E17F51" w14:textId="14FE9B1D"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36DDEE1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7B02B90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restart"/>
            <w:vAlign w:val="center"/>
          </w:tcPr>
          <w:p w14:paraId="3280F38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分光光度法</w:t>
            </w:r>
          </w:p>
          <w:p w14:paraId="180B152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tc>
      </w:tr>
      <w:tr w:rsidR="00771B80" w:rsidRPr="00771B80" w14:paraId="567FB7D0" w14:textId="77777777" w:rsidTr="00667FAD">
        <w:trPr>
          <w:trHeight w:val="20"/>
        </w:trPr>
        <w:tc>
          <w:tcPr>
            <w:tcW w:w="550" w:type="pct"/>
            <w:vMerge/>
            <w:vAlign w:val="center"/>
          </w:tcPr>
          <w:p w14:paraId="6D8D1288" w14:textId="77777777" w:rsidR="00771B80" w:rsidRPr="00771B80" w:rsidRDefault="00771B80" w:rsidP="00667FAD">
            <w:pPr>
              <w:spacing w:line="320" w:lineRule="exact"/>
              <w:jc w:val="center"/>
              <w:rPr>
                <w:rFonts w:asciiTheme="minorEastAsia" w:hAnsiTheme="minorEastAsia" w:cs="Times New Roman"/>
                <w:sz w:val="18"/>
                <w:szCs w:val="18"/>
              </w:rPr>
            </w:pPr>
          </w:p>
        </w:tc>
        <w:tc>
          <w:tcPr>
            <w:tcW w:w="622" w:type="pct"/>
            <w:vAlign w:val="center"/>
          </w:tcPr>
          <w:p w14:paraId="580CD7A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7FBAF3D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42288F5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290EC99B" w14:textId="157C444D"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3758F51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6ABFF6A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ign w:val="center"/>
          </w:tcPr>
          <w:p w14:paraId="6167644D"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46179A15" w14:textId="77777777" w:rsidTr="00667FAD">
        <w:trPr>
          <w:trHeight w:val="20"/>
        </w:trPr>
        <w:tc>
          <w:tcPr>
            <w:tcW w:w="550" w:type="pct"/>
            <w:vMerge w:val="restart"/>
            <w:vAlign w:val="center"/>
          </w:tcPr>
          <w:p w14:paraId="7CBB783B"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锌</w:t>
            </w:r>
          </w:p>
        </w:tc>
        <w:tc>
          <w:tcPr>
            <w:tcW w:w="622" w:type="pct"/>
            <w:vAlign w:val="center"/>
          </w:tcPr>
          <w:p w14:paraId="3F006F30"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＜0.05</w:t>
            </w:r>
          </w:p>
        </w:tc>
        <w:tc>
          <w:tcPr>
            <w:tcW w:w="561" w:type="pct"/>
            <w:vAlign w:val="center"/>
          </w:tcPr>
          <w:p w14:paraId="0EB652BE"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34" w:type="pct"/>
            <w:vAlign w:val="center"/>
          </w:tcPr>
          <w:p w14:paraId="0390EF63"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≤30</w:t>
            </w:r>
          </w:p>
        </w:tc>
        <w:tc>
          <w:tcPr>
            <w:tcW w:w="473" w:type="pct"/>
            <w:vAlign w:val="center"/>
          </w:tcPr>
          <w:p w14:paraId="6A3C4A75" w14:textId="67FE5512"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120</w:t>
            </w:r>
          </w:p>
        </w:tc>
        <w:tc>
          <w:tcPr>
            <w:tcW w:w="547" w:type="pct"/>
            <w:vAlign w:val="center"/>
          </w:tcPr>
          <w:p w14:paraId="26014BC3"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1AC448D7"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772B2124"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等离子发射光谱法</w:t>
            </w:r>
          </w:p>
          <w:p w14:paraId="4CA35564"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p w14:paraId="310FCC26"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双硫腙分光光度法、极谱法</w:t>
            </w:r>
          </w:p>
        </w:tc>
      </w:tr>
      <w:tr w:rsidR="00771B80" w:rsidRPr="00771B80" w14:paraId="5CC395C5" w14:textId="77777777" w:rsidTr="00667FAD">
        <w:trPr>
          <w:trHeight w:val="20"/>
        </w:trPr>
        <w:tc>
          <w:tcPr>
            <w:tcW w:w="550" w:type="pct"/>
            <w:vMerge/>
            <w:vAlign w:val="center"/>
          </w:tcPr>
          <w:p w14:paraId="127EEE06" w14:textId="77777777" w:rsidR="00771B80" w:rsidRPr="00771B80" w:rsidRDefault="00771B80" w:rsidP="00667FAD">
            <w:pPr>
              <w:spacing w:line="300" w:lineRule="exact"/>
              <w:jc w:val="center"/>
              <w:rPr>
                <w:rFonts w:asciiTheme="minorEastAsia" w:hAnsiTheme="minorEastAsia" w:cs="Times New Roman"/>
                <w:sz w:val="18"/>
                <w:szCs w:val="18"/>
              </w:rPr>
            </w:pPr>
          </w:p>
        </w:tc>
        <w:tc>
          <w:tcPr>
            <w:tcW w:w="622" w:type="pct"/>
            <w:vAlign w:val="center"/>
          </w:tcPr>
          <w:p w14:paraId="2A7E2037" w14:textId="3DA19E6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0.05</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w:t>
            </w:r>
          </w:p>
        </w:tc>
        <w:tc>
          <w:tcPr>
            <w:tcW w:w="561" w:type="pct"/>
            <w:vAlign w:val="center"/>
          </w:tcPr>
          <w:p w14:paraId="43A6B51F"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6D7F499D"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473806B1" w14:textId="1A675573"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4B659B7A"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53" w:type="pct"/>
            <w:gridSpan w:val="2"/>
            <w:vAlign w:val="center"/>
          </w:tcPr>
          <w:p w14:paraId="140A75BC"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restart"/>
            <w:vAlign w:val="center"/>
          </w:tcPr>
          <w:p w14:paraId="70535BAD"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双硫腙分光光度法</w:t>
            </w:r>
          </w:p>
          <w:p w14:paraId="48F0E665"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lastRenderedPageBreak/>
              <w:t>火焰原子吸收法</w:t>
            </w:r>
          </w:p>
        </w:tc>
      </w:tr>
      <w:tr w:rsidR="00771B80" w:rsidRPr="00771B80" w14:paraId="26C1F249" w14:textId="77777777" w:rsidTr="00667FAD">
        <w:trPr>
          <w:trHeight w:val="20"/>
        </w:trPr>
        <w:tc>
          <w:tcPr>
            <w:tcW w:w="550" w:type="pct"/>
            <w:vMerge/>
            <w:vAlign w:val="center"/>
          </w:tcPr>
          <w:p w14:paraId="565581AE" w14:textId="77777777" w:rsidR="00771B80" w:rsidRPr="00771B80" w:rsidRDefault="00771B80" w:rsidP="00667FAD">
            <w:pPr>
              <w:spacing w:line="300" w:lineRule="exact"/>
              <w:jc w:val="center"/>
              <w:rPr>
                <w:rFonts w:asciiTheme="minorEastAsia" w:hAnsiTheme="minorEastAsia" w:cs="Times New Roman"/>
                <w:sz w:val="18"/>
                <w:szCs w:val="18"/>
              </w:rPr>
            </w:pPr>
          </w:p>
        </w:tc>
        <w:tc>
          <w:tcPr>
            <w:tcW w:w="622" w:type="pct"/>
            <w:vAlign w:val="center"/>
          </w:tcPr>
          <w:p w14:paraId="295CC542"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67082EAB"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3FF35114"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747A48E0" w14:textId="56EB786E"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124AA6B3"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54E9D51A"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ign w:val="center"/>
          </w:tcPr>
          <w:p w14:paraId="29A12981" w14:textId="77777777" w:rsidR="00771B80" w:rsidRPr="00771B80" w:rsidRDefault="00771B80" w:rsidP="00667FAD">
            <w:pPr>
              <w:spacing w:line="300" w:lineRule="exact"/>
              <w:jc w:val="center"/>
              <w:rPr>
                <w:rFonts w:asciiTheme="minorEastAsia" w:hAnsiTheme="minorEastAsia" w:cs="Times New Roman"/>
                <w:sz w:val="18"/>
                <w:szCs w:val="18"/>
              </w:rPr>
            </w:pPr>
          </w:p>
        </w:tc>
      </w:tr>
      <w:tr w:rsidR="00771B80" w:rsidRPr="00771B80" w14:paraId="600CAF37" w14:textId="77777777" w:rsidTr="00667FAD">
        <w:trPr>
          <w:trHeight w:val="20"/>
        </w:trPr>
        <w:tc>
          <w:tcPr>
            <w:tcW w:w="550" w:type="pct"/>
            <w:vMerge w:val="restart"/>
            <w:vAlign w:val="center"/>
          </w:tcPr>
          <w:p w14:paraId="7978ABBD"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lastRenderedPageBreak/>
              <w:t>钾</w:t>
            </w:r>
          </w:p>
        </w:tc>
        <w:tc>
          <w:tcPr>
            <w:tcW w:w="622" w:type="pct"/>
            <w:vAlign w:val="center"/>
          </w:tcPr>
          <w:p w14:paraId="25616DF8"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25C483C2"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7EFF79F2"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29F63C44" w14:textId="6F9CAF9D"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47" w:type="pct"/>
            <w:vAlign w:val="center"/>
          </w:tcPr>
          <w:p w14:paraId="6672C036"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5B44CAB5"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79215B97"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等离子发射光谱法</w:t>
            </w:r>
          </w:p>
          <w:p w14:paraId="0FC3A7E5"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tc>
      </w:tr>
      <w:tr w:rsidR="00771B80" w:rsidRPr="00771B80" w14:paraId="250FE3D3" w14:textId="77777777" w:rsidTr="00667FAD">
        <w:trPr>
          <w:trHeight w:val="20"/>
        </w:trPr>
        <w:tc>
          <w:tcPr>
            <w:tcW w:w="550" w:type="pct"/>
            <w:vMerge/>
            <w:vAlign w:val="center"/>
          </w:tcPr>
          <w:p w14:paraId="61AAC591" w14:textId="77777777" w:rsidR="00771B80" w:rsidRPr="00771B80" w:rsidRDefault="00771B80" w:rsidP="00667FAD">
            <w:pPr>
              <w:spacing w:line="300" w:lineRule="exact"/>
              <w:jc w:val="center"/>
              <w:rPr>
                <w:rFonts w:asciiTheme="minorEastAsia" w:hAnsiTheme="minorEastAsia" w:cs="Times New Roman"/>
                <w:sz w:val="18"/>
                <w:szCs w:val="18"/>
              </w:rPr>
            </w:pPr>
          </w:p>
        </w:tc>
        <w:tc>
          <w:tcPr>
            <w:tcW w:w="622" w:type="pct"/>
            <w:vAlign w:val="center"/>
          </w:tcPr>
          <w:p w14:paraId="6F6A3DCA" w14:textId="3BC1AB0D"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3.0</w:t>
            </w:r>
          </w:p>
        </w:tc>
        <w:tc>
          <w:tcPr>
            <w:tcW w:w="561" w:type="pct"/>
            <w:vAlign w:val="center"/>
          </w:tcPr>
          <w:p w14:paraId="59D160B9"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50787A17"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38F098E0" w14:textId="42475739"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01259F06"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53" w:type="pct"/>
            <w:gridSpan w:val="2"/>
            <w:vAlign w:val="center"/>
          </w:tcPr>
          <w:p w14:paraId="1B524DE6"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restart"/>
            <w:vAlign w:val="center"/>
          </w:tcPr>
          <w:p w14:paraId="3F83242F"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tc>
      </w:tr>
      <w:tr w:rsidR="00771B80" w:rsidRPr="00771B80" w14:paraId="14DCD908" w14:textId="77777777" w:rsidTr="00667FAD">
        <w:trPr>
          <w:trHeight w:val="20"/>
        </w:trPr>
        <w:tc>
          <w:tcPr>
            <w:tcW w:w="550" w:type="pct"/>
            <w:vMerge/>
            <w:vAlign w:val="center"/>
          </w:tcPr>
          <w:p w14:paraId="6DA3CF1F" w14:textId="77777777" w:rsidR="00771B80" w:rsidRPr="00771B80" w:rsidRDefault="00771B80" w:rsidP="00667FAD">
            <w:pPr>
              <w:spacing w:line="300" w:lineRule="exact"/>
              <w:jc w:val="center"/>
              <w:rPr>
                <w:rFonts w:asciiTheme="minorEastAsia" w:hAnsiTheme="minorEastAsia" w:cs="Times New Roman"/>
                <w:sz w:val="18"/>
                <w:szCs w:val="18"/>
              </w:rPr>
            </w:pPr>
          </w:p>
        </w:tc>
        <w:tc>
          <w:tcPr>
            <w:tcW w:w="622" w:type="pct"/>
            <w:vAlign w:val="center"/>
          </w:tcPr>
          <w:p w14:paraId="404DBE50"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＞3.0</w:t>
            </w:r>
          </w:p>
        </w:tc>
        <w:tc>
          <w:tcPr>
            <w:tcW w:w="561" w:type="pct"/>
            <w:vAlign w:val="center"/>
          </w:tcPr>
          <w:p w14:paraId="018AEC0B"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498E0177"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67DB1728" w14:textId="3BAD1EAA"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5B145889"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3695550A"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1160" w:type="pct"/>
            <w:vMerge/>
            <w:vAlign w:val="center"/>
          </w:tcPr>
          <w:p w14:paraId="19EC2F3C" w14:textId="77777777" w:rsidR="00771B80" w:rsidRPr="00771B80" w:rsidRDefault="00771B80" w:rsidP="00667FAD">
            <w:pPr>
              <w:spacing w:line="300" w:lineRule="exact"/>
              <w:jc w:val="center"/>
              <w:rPr>
                <w:rFonts w:asciiTheme="minorEastAsia" w:hAnsiTheme="minorEastAsia" w:cs="Times New Roman"/>
                <w:sz w:val="18"/>
                <w:szCs w:val="18"/>
              </w:rPr>
            </w:pPr>
          </w:p>
        </w:tc>
      </w:tr>
      <w:tr w:rsidR="00771B80" w:rsidRPr="00771B80" w14:paraId="7B10048B" w14:textId="77777777" w:rsidTr="00667FAD">
        <w:trPr>
          <w:trHeight w:val="20"/>
        </w:trPr>
        <w:tc>
          <w:tcPr>
            <w:tcW w:w="550" w:type="pct"/>
            <w:vMerge w:val="restart"/>
            <w:vAlign w:val="center"/>
          </w:tcPr>
          <w:p w14:paraId="777EBF46"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钙</w:t>
            </w:r>
          </w:p>
        </w:tc>
        <w:tc>
          <w:tcPr>
            <w:tcW w:w="622" w:type="pct"/>
            <w:vAlign w:val="center"/>
          </w:tcPr>
          <w:p w14:paraId="547CE98C"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57188922"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6351BF0E"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521B76E5" w14:textId="31E7F19D"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02ACFDDF"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4193FCD9"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6557EA72"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等离子发射光谱法</w:t>
            </w:r>
          </w:p>
          <w:p w14:paraId="78CA118B"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tc>
      </w:tr>
      <w:tr w:rsidR="00771B80" w:rsidRPr="00771B80" w14:paraId="3690353C" w14:textId="77777777" w:rsidTr="00667FAD">
        <w:trPr>
          <w:trHeight w:val="20"/>
        </w:trPr>
        <w:tc>
          <w:tcPr>
            <w:tcW w:w="550" w:type="pct"/>
            <w:vMerge/>
            <w:vAlign w:val="center"/>
          </w:tcPr>
          <w:p w14:paraId="308B3CDC" w14:textId="77777777" w:rsidR="00771B80" w:rsidRPr="00771B80" w:rsidRDefault="00771B80" w:rsidP="00667FAD">
            <w:pPr>
              <w:spacing w:line="300" w:lineRule="exact"/>
              <w:jc w:val="center"/>
              <w:rPr>
                <w:rFonts w:asciiTheme="minorEastAsia" w:hAnsiTheme="minorEastAsia" w:cs="Times New Roman"/>
                <w:sz w:val="18"/>
                <w:szCs w:val="18"/>
              </w:rPr>
            </w:pPr>
          </w:p>
        </w:tc>
        <w:tc>
          <w:tcPr>
            <w:tcW w:w="622" w:type="pct"/>
            <w:vAlign w:val="center"/>
          </w:tcPr>
          <w:p w14:paraId="68AAA135" w14:textId="1A94E1F5"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5.0</w:t>
            </w:r>
          </w:p>
        </w:tc>
        <w:tc>
          <w:tcPr>
            <w:tcW w:w="561" w:type="pct"/>
            <w:vAlign w:val="center"/>
          </w:tcPr>
          <w:p w14:paraId="74F74D8F"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4E6768F3"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703211CF" w14:textId="1516A56F"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4BE222BE"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53" w:type="pct"/>
            <w:gridSpan w:val="2"/>
            <w:vAlign w:val="center"/>
          </w:tcPr>
          <w:p w14:paraId="3D5BA61F"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restart"/>
            <w:vAlign w:val="center"/>
          </w:tcPr>
          <w:p w14:paraId="0000B79A"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tc>
      </w:tr>
      <w:tr w:rsidR="00771B80" w:rsidRPr="00771B80" w14:paraId="6C13E359" w14:textId="77777777" w:rsidTr="00667FAD">
        <w:trPr>
          <w:trHeight w:val="20"/>
        </w:trPr>
        <w:tc>
          <w:tcPr>
            <w:tcW w:w="550" w:type="pct"/>
            <w:vMerge/>
            <w:vAlign w:val="center"/>
          </w:tcPr>
          <w:p w14:paraId="555711AB" w14:textId="77777777" w:rsidR="00771B80" w:rsidRPr="00771B80" w:rsidRDefault="00771B80" w:rsidP="00667FAD">
            <w:pPr>
              <w:spacing w:line="300" w:lineRule="exact"/>
              <w:jc w:val="center"/>
              <w:rPr>
                <w:rFonts w:asciiTheme="minorEastAsia" w:hAnsiTheme="minorEastAsia" w:cs="Times New Roman"/>
                <w:sz w:val="18"/>
                <w:szCs w:val="18"/>
              </w:rPr>
            </w:pPr>
          </w:p>
        </w:tc>
        <w:tc>
          <w:tcPr>
            <w:tcW w:w="622" w:type="pct"/>
            <w:vAlign w:val="center"/>
          </w:tcPr>
          <w:p w14:paraId="084DB0B4"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＞5.0</w:t>
            </w:r>
          </w:p>
        </w:tc>
        <w:tc>
          <w:tcPr>
            <w:tcW w:w="561" w:type="pct"/>
            <w:vAlign w:val="center"/>
          </w:tcPr>
          <w:p w14:paraId="2780AC3A"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0E5C07D0"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7BA468C3" w14:textId="3320A01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6D53F580"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48FE28A9"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1160" w:type="pct"/>
            <w:vMerge/>
            <w:vAlign w:val="center"/>
          </w:tcPr>
          <w:p w14:paraId="596AAA4B" w14:textId="77777777" w:rsidR="00771B80" w:rsidRPr="00771B80" w:rsidRDefault="00771B80" w:rsidP="00667FAD">
            <w:pPr>
              <w:spacing w:line="300" w:lineRule="exact"/>
              <w:jc w:val="center"/>
              <w:rPr>
                <w:rFonts w:asciiTheme="minorEastAsia" w:hAnsiTheme="minorEastAsia" w:cs="Times New Roman"/>
                <w:sz w:val="18"/>
                <w:szCs w:val="18"/>
              </w:rPr>
            </w:pPr>
          </w:p>
        </w:tc>
      </w:tr>
      <w:tr w:rsidR="00771B80" w:rsidRPr="00771B80" w14:paraId="39BEBE80" w14:textId="77777777" w:rsidTr="00667FAD">
        <w:trPr>
          <w:trHeight w:val="20"/>
        </w:trPr>
        <w:tc>
          <w:tcPr>
            <w:tcW w:w="550" w:type="pct"/>
            <w:vMerge w:val="restart"/>
            <w:vAlign w:val="center"/>
          </w:tcPr>
          <w:p w14:paraId="5205C0F2"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镁</w:t>
            </w:r>
          </w:p>
        </w:tc>
        <w:tc>
          <w:tcPr>
            <w:tcW w:w="622" w:type="pct"/>
            <w:vAlign w:val="center"/>
          </w:tcPr>
          <w:p w14:paraId="41C7E83E"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2D2574AE"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10FA0F1B"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642234C1" w14:textId="76110B51"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0F4EC7ED"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5C589395"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restart"/>
            <w:vAlign w:val="center"/>
          </w:tcPr>
          <w:p w14:paraId="4D2295B7"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p w14:paraId="42D67E79"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EDTA络合滴定法</w:t>
            </w:r>
          </w:p>
        </w:tc>
      </w:tr>
      <w:tr w:rsidR="00771B80" w:rsidRPr="00771B80" w14:paraId="00975A43" w14:textId="77777777" w:rsidTr="00667FAD">
        <w:trPr>
          <w:trHeight w:val="20"/>
        </w:trPr>
        <w:tc>
          <w:tcPr>
            <w:tcW w:w="550" w:type="pct"/>
            <w:vMerge/>
            <w:vAlign w:val="center"/>
          </w:tcPr>
          <w:p w14:paraId="659F0678" w14:textId="77777777" w:rsidR="00771B80" w:rsidRPr="00771B80" w:rsidRDefault="00771B80" w:rsidP="00667FAD">
            <w:pPr>
              <w:spacing w:line="300" w:lineRule="exact"/>
              <w:jc w:val="center"/>
              <w:rPr>
                <w:rFonts w:asciiTheme="minorEastAsia" w:hAnsiTheme="minorEastAsia" w:cs="Times New Roman"/>
                <w:sz w:val="18"/>
                <w:szCs w:val="18"/>
              </w:rPr>
            </w:pPr>
          </w:p>
        </w:tc>
        <w:tc>
          <w:tcPr>
            <w:tcW w:w="622" w:type="pct"/>
            <w:vAlign w:val="center"/>
          </w:tcPr>
          <w:p w14:paraId="20C81EDC"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38549BAA"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20E49603"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7C5BAEFA" w14:textId="296FA9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6454AE5F"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1FB24E9A"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1160" w:type="pct"/>
            <w:vMerge/>
            <w:vAlign w:val="center"/>
          </w:tcPr>
          <w:p w14:paraId="167E267E" w14:textId="77777777" w:rsidR="00771B80" w:rsidRPr="00771B80" w:rsidRDefault="00771B80" w:rsidP="00667FAD">
            <w:pPr>
              <w:spacing w:line="300" w:lineRule="exact"/>
              <w:jc w:val="center"/>
              <w:rPr>
                <w:rFonts w:asciiTheme="minorEastAsia" w:hAnsiTheme="minorEastAsia" w:cs="Times New Roman"/>
                <w:sz w:val="18"/>
                <w:szCs w:val="18"/>
              </w:rPr>
            </w:pPr>
          </w:p>
        </w:tc>
      </w:tr>
      <w:tr w:rsidR="00771B80" w:rsidRPr="00771B80" w14:paraId="2E156781" w14:textId="77777777" w:rsidTr="00667FAD">
        <w:trPr>
          <w:trHeight w:val="20"/>
        </w:trPr>
        <w:tc>
          <w:tcPr>
            <w:tcW w:w="550" w:type="pct"/>
            <w:vMerge w:val="restart"/>
            <w:vAlign w:val="center"/>
          </w:tcPr>
          <w:p w14:paraId="496E6F71" w14:textId="77777777" w:rsidR="00771B80" w:rsidRPr="00771B80" w:rsidRDefault="00771B80" w:rsidP="00667FAD">
            <w:pPr>
              <w:spacing w:line="300" w:lineRule="exact"/>
              <w:ind w:rightChars="-50" w:right="-105"/>
              <w:jc w:val="center"/>
              <w:rPr>
                <w:rFonts w:asciiTheme="minorEastAsia" w:hAnsiTheme="minorEastAsia" w:cs="Times New Roman"/>
                <w:spacing w:val="-6"/>
                <w:sz w:val="18"/>
                <w:szCs w:val="18"/>
              </w:rPr>
            </w:pPr>
            <w:r w:rsidRPr="00771B80">
              <w:rPr>
                <w:rFonts w:asciiTheme="minorEastAsia" w:hAnsiTheme="minorEastAsia" w:cs="Times New Roman" w:hint="eastAsia"/>
                <w:spacing w:val="-6"/>
                <w:sz w:val="18"/>
                <w:szCs w:val="18"/>
              </w:rPr>
              <w:t>总碱度</w:t>
            </w:r>
          </w:p>
          <w:p w14:paraId="2CB6173F" w14:textId="77777777" w:rsidR="00771B80" w:rsidRPr="00771B80" w:rsidRDefault="00771B80" w:rsidP="00667FAD">
            <w:pPr>
              <w:spacing w:line="300" w:lineRule="exact"/>
              <w:ind w:rightChars="-50" w:right="-105"/>
              <w:jc w:val="center"/>
              <w:rPr>
                <w:rFonts w:asciiTheme="minorEastAsia" w:hAnsiTheme="minorEastAsia" w:cs="Times New Roman"/>
                <w:spacing w:val="-6"/>
                <w:sz w:val="18"/>
                <w:szCs w:val="18"/>
              </w:rPr>
            </w:pPr>
            <w:r w:rsidRPr="00771B80">
              <w:rPr>
                <w:rFonts w:asciiTheme="minorEastAsia" w:hAnsiTheme="minorEastAsia" w:cs="Times New Roman" w:hint="eastAsia"/>
                <w:spacing w:val="-6"/>
                <w:sz w:val="18"/>
                <w:szCs w:val="18"/>
              </w:rPr>
              <w:t>(以 CaCO</w:t>
            </w:r>
            <w:r w:rsidRPr="00771B80">
              <w:rPr>
                <w:rFonts w:asciiTheme="minorEastAsia" w:hAnsiTheme="minorEastAsia" w:cs="Times New Roman" w:hint="eastAsia"/>
                <w:spacing w:val="-6"/>
                <w:sz w:val="18"/>
                <w:szCs w:val="18"/>
                <w:vertAlign w:val="subscript"/>
              </w:rPr>
              <w:t>3</w:t>
            </w:r>
            <w:r w:rsidRPr="00771B80">
              <w:rPr>
                <w:rFonts w:asciiTheme="minorEastAsia" w:hAnsiTheme="minorEastAsia" w:cs="Times New Roman" w:hint="eastAsia"/>
                <w:spacing w:val="-6"/>
                <w:sz w:val="18"/>
                <w:szCs w:val="18"/>
              </w:rPr>
              <w:t>计)</w:t>
            </w:r>
          </w:p>
        </w:tc>
        <w:tc>
          <w:tcPr>
            <w:tcW w:w="622" w:type="pct"/>
            <w:vAlign w:val="center"/>
          </w:tcPr>
          <w:p w14:paraId="60A69EFB"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＜50</w:t>
            </w:r>
          </w:p>
        </w:tc>
        <w:tc>
          <w:tcPr>
            <w:tcW w:w="561" w:type="pct"/>
            <w:vAlign w:val="center"/>
          </w:tcPr>
          <w:p w14:paraId="732DEDE1"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440BC3C1"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12619610" w14:textId="0F724CD0"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44C69A36"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1216DE84"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126319B7"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酸碱指示剂滴定法</w:t>
            </w:r>
          </w:p>
          <w:p w14:paraId="7EDE37F3"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电位滴定法</w:t>
            </w:r>
          </w:p>
        </w:tc>
      </w:tr>
      <w:tr w:rsidR="00771B80" w:rsidRPr="00771B80" w14:paraId="63300E73" w14:textId="77777777" w:rsidTr="00667FAD">
        <w:trPr>
          <w:trHeight w:val="20"/>
        </w:trPr>
        <w:tc>
          <w:tcPr>
            <w:tcW w:w="550" w:type="pct"/>
            <w:vMerge/>
            <w:vAlign w:val="center"/>
          </w:tcPr>
          <w:p w14:paraId="06308DDE" w14:textId="77777777" w:rsidR="00771B80" w:rsidRPr="00771B80" w:rsidRDefault="00771B80" w:rsidP="00667FAD">
            <w:pPr>
              <w:spacing w:line="300" w:lineRule="exact"/>
              <w:jc w:val="center"/>
              <w:rPr>
                <w:rFonts w:asciiTheme="minorEastAsia" w:hAnsiTheme="minorEastAsia" w:cs="Times New Roman"/>
                <w:sz w:val="18"/>
                <w:szCs w:val="18"/>
              </w:rPr>
            </w:pPr>
          </w:p>
        </w:tc>
        <w:tc>
          <w:tcPr>
            <w:tcW w:w="622" w:type="pct"/>
            <w:vAlign w:val="center"/>
          </w:tcPr>
          <w:p w14:paraId="0FBF3480"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＞50</w:t>
            </w:r>
          </w:p>
        </w:tc>
        <w:tc>
          <w:tcPr>
            <w:tcW w:w="561" w:type="pct"/>
            <w:vAlign w:val="center"/>
          </w:tcPr>
          <w:p w14:paraId="354DC47A"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03775C15"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15144A5A" w14:textId="362E0692"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4675256D"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1729B26C"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Align w:val="center"/>
          </w:tcPr>
          <w:p w14:paraId="35AE9B52"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酸碱指示剂滴定法</w:t>
            </w:r>
          </w:p>
          <w:p w14:paraId="06897A93"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电位滴定法</w:t>
            </w:r>
          </w:p>
        </w:tc>
      </w:tr>
      <w:tr w:rsidR="00771B80" w:rsidRPr="00771B80" w14:paraId="64AFDC77" w14:textId="77777777" w:rsidTr="00667FAD">
        <w:trPr>
          <w:trHeight w:val="20"/>
        </w:trPr>
        <w:tc>
          <w:tcPr>
            <w:tcW w:w="550" w:type="pct"/>
            <w:vMerge w:val="restart"/>
            <w:vAlign w:val="center"/>
          </w:tcPr>
          <w:p w14:paraId="45A742B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挥发酚</w:t>
            </w:r>
          </w:p>
        </w:tc>
        <w:tc>
          <w:tcPr>
            <w:tcW w:w="622" w:type="pct"/>
            <w:vAlign w:val="center"/>
          </w:tcPr>
          <w:p w14:paraId="3CB6763D"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＜0.05</w:t>
            </w:r>
          </w:p>
        </w:tc>
        <w:tc>
          <w:tcPr>
            <w:tcW w:w="561" w:type="pct"/>
            <w:vAlign w:val="center"/>
          </w:tcPr>
          <w:p w14:paraId="3EE2D841"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34" w:type="pct"/>
            <w:vAlign w:val="center"/>
          </w:tcPr>
          <w:p w14:paraId="1F8F0424"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473" w:type="pct"/>
            <w:vAlign w:val="center"/>
          </w:tcPr>
          <w:p w14:paraId="4C9E9A57" w14:textId="1ABCCB26"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47" w:type="pct"/>
            <w:vAlign w:val="center"/>
          </w:tcPr>
          <w:p w14:paraId="7B93DD75"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53" w:type="pct"/>
            <w:gridSpan w:val="2"/>
            <w:vAlign w:val="center"/>
          </w:tcPr>
          <w:p w14:paraId="72A3DA3F"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Merge w:val="restart"/>
            <w:vAlign w:val="center"/>
          </w:tcPr>
          <w:p w14:paraId="12F88FC3"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4-氨基安替比林光度法</w:t>
            </w:r>
          </w:p>
        </w:tc>
      </w:tr>
      <w:tr w:rsidR="00771B80" w:rsidRPr="00771B80" w14:paraId="10311D2A" w14:textId="77777777" w:rsidTr="00667FAD">
        <w:trPr>
          <w:trHeight w:val="20"/>
        </w:trPr>
        <w:tc>
          <w:tcPr>
            <w:tcW w:w="550" w:type="pct"/>
            <w:vMerge/>
            <w:vAlign w:val="center"/>
          </w:tcPr>
          <w:p w14:paraId="49A9BD03"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0FC4F8A1" w14:textId="7A1B27FD"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0.05</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w:t>
            </w:r>
          </w:p>
        </w:tc>
        <w:tc>
          <w:tcPr>
            <w:tcW w:w="561" w:type="pct"/>
            <w:vAlign w:val="center"/>
          </w:tcPr>
          <w:p w14:paraId="1282F87B"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45833ECE"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570D408C" w14:textId="02F837A6"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3272214A"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5F73D2F9"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ign w:val="center"/>
          </w:tcPr>
          <w:p w14:paraId="7971720C" w14:textId="77777777" w:rsidR="00771B80" w:rsidRPr="00771B80" w:rsidRDefault="00771B80" w:rsidP="00667FAD">
            <w:pPr>
              <w:jc w:val="center"/>
              <w:rPr>
                <w:rFonts w:asciiTheme="minorEastAsia" w:hAnsiTheme="minorEastAsia" w:cs="Times New Roman"/>
                <w:sz w:val="18"/>
                <w:szCs w:val="18"/>
              </w:rPr>
            </w:pPr>
          </w:p>
        </w:tc>
      </w:tr>
      <w:tr w:rsidR="00771B80" w:rsidRPr="00771B80" w14:paraId="2ABF5630" w14:textId="77777777" w:rsidTr="00667FAD">
        <w:trPr>
          <w:trHeight w:val="20"/>
        </w:trPr>
        <w:tc>
          <w:tcPr>
            <w:tcW w:w="550" w:type="pct"/>
            <w:vMerge/>
            <w:vAlign w:val="center"/>
          </w:tcPr>
          <w:p w14:paraId="47388FD3"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5FF27B00"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746597AC"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7878982B"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45729F09" w14:textId="298EC6EE"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594BE805"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53" w:type="pct"/>
            <w:gridSpan w:val="2"/>
            <w:vAlign w:val="center"/>
          </w:tcPr>
          <w:p w14:paraId="5010FA28"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Align w:val="center"/>
          </w:tcPr>
          <w:p w14:paraId="3659B16A"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溴化容量法</w:t>
            </w:r>
          </w:p>
          <w:p w14:paraId="29F80407"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4-氨基安替比林光度法</w:t>
            </w:r>
          </w:p>
        </w:tc>
      </w:tr>
      <w:tr w:rsidR="00771B80" w:rsidRPr="00771B80" w14:paraId="3F2235AB" w14:textId="77777777" w:rsidTr="00667FAD">
        <w:trPr>
          <w:trHeight w:val="20"/>
        </w:trPr>
        <w:tc>
          <w:tcPr>
            <w:tcW w:w="550" w:type="pct"/>
            <w:vMerge w:val="restart"/>
            <w:vAlign w:val="center"/>
          </w:tcPr>
          <w:p w14:paraId="095A3A85"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阴离子表面活性剂</w:t>
            </w:r>
          </w:p>
        </w:tc>
        <w:tc>
          <w:tcPr>
            <w:tcW w:w="622" w:type="pct"/>
            <w:vAlign w:val="center"/>
          </w:tcPr>
          <w:p w14:paraId="6583B3F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＜0.2</w:t>
            </w:r>
          </w:p>
        </w:tc>
        <w:tc>
          <w:tcPr>
            <w:tcW w:w="561" w:type="pct"/>
            <w:vAlign w:val="center"/>
          </w:tcPr>
          <w:p w14:paraId="089B042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34" w:type="pct"/>
            <w:vAlign w:val="center"/>
          </w:tcPr>
          <w:p w14:paraId="3DFB6A0B"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473" w:type="pct"/>
            <w:vAlign w:val="center"/>
          </w:tcPr>
          <w:p w14:paraId="711FF6F8" w14:textId="6D39677C"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sz w:val="18"/>
                <w:szCs w:val="18"/>
              </w:rPr>
              <w:t>80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sz w:val="18"/>
                <w:szCs w:val="18"/>
              </w:rPr>
              <w:t>120</w:t>
            </w:r>
          </w:p>
        </w:tc>
        <w:tc>
          <w:tcPr>
            <w:tcW w:w="547" w:type="pct"/>
            <w:vAlign w:val="center"/>
          </w:tcPr>
          <w:p w14:paraId="7252732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53" w:type="pct"/>
            <w:gridSpan w:val="2"/>
            <w:vAlign w:val="center"/>
          </w:tcPr>
          <w:p w14:paraId="601901D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1160" w:type="pct"/>
            <w:vMerge w:val="restart"/>
            <w:vAlign w:val="center"/>
          </w:tcPr>
          <w:p w14:paraId="3A67E75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亚甲蓝分光光度法</w:t>
            </w:r>
          </w:p>
        </w:tc>
      </w:tr>
      <w:tr w:rsidR="00771B80" w:rsidRPr="00771B80" w14:paraId="276D34FB" w14:textId="77777777" w:rsidTr="00667FAD">
        <w:trPr>
          <w:trHeight w:val="20"/>
        </w:trPr>
        <w:tc>
          <w:tcPr>
            <w:tcW w:w="550" w:type="pct"/>
            <w:vMerge/>
            <w:vAlign w:val="center"/>
          </w:tcPr>
          <w:p w14:paraId="1E71A4C9"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08CB6753" w14:textId="10883E5A"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0.2</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0.5</w:t>
            </w:r>
          </w:p>
        </w:tc>
        <w:tc>
          <w:tcPr>
            <w:tcW w:w="561" w:type="pct"/>
            <w:vAlign w:val="center"/>
          </w:tcPr>
          <w:p w14:paraId="7E478662"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18FB566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7D2DE64F" w14:textId="210F9155"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sz w:val="18"/>
                <w:szCs w:val="18"/>
              </w:rPr>
              <w:t>80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sz w:val="18"/>
                <w:szCs w:val="18"/>
              </w:rPr>
              <w:t>120</w:t>
            </w:r>
          </w:p>
        </w:tc>
        <w:tc>
          <w:tcPr>
            <w:tcW w:w="547" w:type="pct"/>
            <w:vAlign w:val="center"/>
          </w:tcPr>
          <w:p w14:paraId="64E95670"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53" w:type="pct"/>
            <w:gridSpan w:val="2"/>
            <w:vAlign w:val="center"/>
          </w:tcPr>
          <w:p w14:paraId="66A5FC8C"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Merge/>
            <w:vAlign w:val="center"/>
          </w:tcPr>
          <w:p w14:paraId="08D67C5A" w14:textId="77777777" w:rsidR="00771B80" w:rsidRPr="00771B80" w:rsidRDefault="00771B80" w:rsidP="00667FAD">
            <w:pPr>
              <w:spacing w:line="280" w:lineRule="exact"/>
              <w:jc w:val="center"/>
              <w:rPr>
                <w:rFonts w:asciiTheme="minorEastAsia" w:hAnsiTheme="minorEastAsia" w:cs="Times New Roman"/>
                <w:sz w:val="18"/>
                <w:szCs w:val="18"/>
              </w:rPr>
            </w:pPr>
          </w:p>
        </w:tc>
      </w:tr>
      <w:tr w:rsidR="00771B80" w:rsidRPr="00771B80" w14:paraId="42FA4868" w14:textId="77777777" w:rsidTr="00667FAD">
        <w:trPr>
          <w:trHeight w:val="20"/>
        </w:trPr>
        <w:tc>
          <w:tcPr>
            <w:tcW w:w="550" w:type="pct"/>
            <w:vMerge/>
            <w:vAlign w:val="center"/>
          </w:tcPr>
          <w:p w14:paraId="23964213"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567191E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＞0.5</w:t>
            </w:r>
          </w:p>
        </w:tc>
        <w:tc>
          <w:tcPr>
            <w:tcW w:w="561" w:type="pct"/>
            <w:vAlign w:val="center"/>
          </w:tcPr>
          <w:p w14:paraId="5DF7B4F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02E75F3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013BE2BA" w14:textId="5C12DFAB"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sz w:val="18"/>
                <w:szCs w:val="18"/>
              </w:rPr>
              <w:t>110</w:t>
            </w:r>
          </w:p>
        </w:tc>
        <w:tc>
          <w:tcPr>
            <w:tcW w:w="547" w:type="pct"/>
            <w:vAlign w:val="center"/>
          </w:tcPr>
          <w:p w14:paraId="717599B7"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4796EF65"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046ACE56"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亚甲蓝分光光度法</w:t>
            </w:r>
          </w:p>
          <w:p w14:paraId="107A6827"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电位滴定法</w:t>
            </w:r>
          </w:p>
        </w:tc>
      </w:tr>
      <w:tr w:rsidR="00771B80" w:rsidRPr="00771B80" w14:paraId="18B40C2C" w14:textId="77777777" w:rsidTr="00667FAD">
        <w:trPr>
          <w:trHeight w:val="20"/>
        </w:trPr>
        <w:tc>
          <w:tcPr>
            <w:tcW w:w="550" w:type="pct"/>
            <w:vMerge w:val="restart"/>
            <w:vAlign w:val="center"/>
          </w:tcPr>
          <w:p w14:paraId="16B8860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化学需氧量</w:t>
            </w:r>
          </w:p>
        </w:tc>
        <w:tc>
          <w:tcPr>
            <w:tcW w:w="622" w:type="pct"/>
            <w:vAlign w:val="center"/>
          </w:tcPr>
          <w:p w14:paraId="3FF9FED3" w14:textId="2BEDEB35"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50</w:t>
            </w:r>
          </w:p>
        </w:tc>
        <w:tc>
          <w:tcPr>
            <w:tcW w:w="561" w:type="pct"/>
            <w:vAlign w:val="center"/>
          </w:tcPr>
          <w:p w14:paraId="74B1C768"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34" w:type="pct"/>
            <w:vAlign w:val="center"/>
          </w:tcPr>
          <w:p w14:paraId="633BCA0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473" w:type="pct"/>
            <w:vAlign w:val="center"/>
          </w:tcPr>
          <w:p w14:paraId="07C35CDF"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6CCE8C0F"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53" w:type="pct"/>
            <w:gridSpan w:val="2"/>
            <w:vAlign w:val="center"/>
          </w:tcPr>
          <w:p w14:paraId="4AE00C5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Merge w:val="restart"/>
            <w:vAlign w:val="center"/>
          </w:tcPr>
          <w:p w14:paraId="104741C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重铬酸盐法</w:t>
            </w:r>
          </w:p>
        </w:tc>
      </w:tr>
      <w:tr w:rsidR="00771B80" w:rsidRPr="00771B80" w14:paraId="5CF353C5" w14:textId="77777777" w:rsidTr="00667FAD">
        <w:trPr>
          <w:trHeight w:val="20"/>
        </w:trPr>
        <w:tc>
          <w:tcPr>
            <w:tcW w:w="550" w:type="pct"/>
            <w:vMerge/>
            <w:vAlign w:val="center"/>
          </w:tcPr>
          <w:p w14:paraId="4E43BE63"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17EBC3F8" w14:textId="7D581711"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50</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100</w:t>
            </w:r>
          </w:p>
        </w:tc>
        <w:tc>
          <w:tcPr>
            <w:tcW w:w="561" w:type="pct"/>
            <w:vAlign w:val="center"/>
          </w:tcPr>
          <w:p w14:paraId="4AC9B91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37CD8EF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63F1EEF2"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53689E9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6F99F208"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ign w:val="center"/>
          </w:tcPr>
          <w:p w14:paraId="7FE7068D" w14:textId="77777777" w:rsidR="00771B80" w:rsidRPr="00771B80" w:rsidRDefault="00771B80" w:rsidP="00667FAD">
            <w:pPr>
              <w:spacing w:line="280" w:lineRule="exact"/>
              <w:jc w:val="center"/>
              <w:rPr>
                <w:rFonts w:asciiTheme="minorEastAsia" w:hAnsiTheme="minorEastAsia" w:cs="Times New Roman"/>
                <w:sz w:val="18"/>
                <w:szCs w:val="18"/>
              </w:rPr>
            </w:pPr>
          </w:p>
        </w:tc>
      </w:tr>
      <w:tr w:rsidR="00771B80" w:rsidRPr="00771B80" w14:paraId="00AD0E46" w14:textId="77777777" w:rsidTr="00667FAD">
        <w:trPr>
          <w:trHeight w:val="20"/>
        </w:trPr>
        <w:tc>
          <w:tcPr>
            <w:tcW w:w="550" w:type="pct"/>
            <w:vMerge/>
            <w:vAlign w:val="center"/>
          </w:tcPr>
          <w:p w14:paraId="7DE192D7"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51CB3FFC"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＞100</w:t>
            </w:r>
          </w:p>
        </w:tc>
        <w:tc>
          <w:tcPr>
            <w:tcW w:w="561" w:type="pct"/>
            <w:vAlign w:val="center"/>
          </w:tcPr>
          <w:p w14:paraId="7D628660"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47CA1D4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2FD288DC"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3AD925C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378A420B"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ign w:val="center"/>
          </w:tcPr>
          <w:p w14:paraId="4E146D2C" w14:textId="77777777" w:rsidR="00771B80" w:rsidRPr="00771B80" w:rsidRDefault="00771B80" w:rsidP="00667FAD">
            <w:pPr>
              <w:spacing w:line="280" w:lineRule="exact"/>
              <w:jc w:val="center"/>
              <w:rPr>
                <w:rFonts w:asciiTheme="minorEastAsia" w:hAnsiTheme="minorEastAsia" w:cs="Times New Roman"/>
                <w:sz w:val="18"/>
                <w:szCs w:val="18"/>
              </w:rPr>
            </w:pPr>
          </w:p>
        </w:tc>
      </w:tr>
      <w:tr w:rsidR="00771B80" w:rsidRPr="00771B80" w14:paraId="4999B388" w14:textId="77777777" w:rsidTr="00667FAD">
        <w:trPr>
          <w:trHeight w:val="20"/>
        </w:trPr>
        <w:tc>
          <w:tcPr>
            <w:tcW w:w="550" w:type="pct"/>
            <w:vMerge w:val="restart"/>
            <w:vAlign w:val="center"/>
          </w:tcPr>
          <w:p w14:paraId="0A094C6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氨氮</w:t>
            </w:r>
          </w:p>
        </w:tc>
        <w:tc>
          <w:tcPr>
            <w:tcW w:w="622" w:type="pct"/>
            <w:vAlign w:val="center"/>
          </w:tcPr>
          <w:p w14:paraId="21C3DA8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71A2BE8C"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w:t>
            </w:r>
            <w:r w:rsidRPr="00771B80">
              <w:rPr>
                <w:rFonts w:asciiTheme="minorEastAsia" w:hAnsiTheme="minorEastAsia" w:cs="Times New Roman"/>
                <w:sz w:val="18"/>
                <w:szCs w:val="18"/>
              </w:rPr>
              <w:t>5</w:t>
            </w:r>
          </w:p>
        </w:tc>
        <w:tc>
          <w:tcPr>
            <w:tcW w:w="534" w:type="pct"/>
            <w:vAlign w:val="center"/>
          </w:tcPr>
          <w:p w14:paraId="0B74F916"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r w:rsidRPr="00771B80">
              <w:rPr>
                <w:rFonts w:asciiTheme="minorEastAsia" w:hAnsiTheme="minorEastAsia" w:cs="Times New Roman"/>
                <w:sz w:val="18"/>
                <w:szCs w:val="18"/>
              </w:rPr>
              <w:t>20</w:t>
            </w:r>
          </w:p>
        </w:tc>
        <w:tc>
          <w:tcPr>
            <w:tcW w:w="473" w:type="pct"/>
            <w:vAlign w:val="center"/>
          </w:tcPr>
          <w:p w14:paraId="21847239" w14:textId="4C0B1335"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sz w:val="18"/>
                <w:szCs w:val="18"/>
              </w:rPr>
              <w:t>70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w:t>
            </w:r>
            <w:r w:rsidRPr="00771B80">
              <w:rPr>
                <w:rFonts w:asciiTheme="minorEastAsia" w:hAnsiTheme="minorEastAsia" w:cs="Times New Roman"/>
                <w:sz w:val="18"/>
                <w:szCs w:val="18"/>
              </w:rPr>
              <w:t>30</w:t>
            </w:r>
          </w:p>
        </w:tc>
        <w:tc>
          <w:tcPr>
            <w:tcW w:w="547" w:type="pct"/>
            <w:vAlign w:val="center"/>
          </w:tcPr>
          <w:p w14:paraId="711EB525"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42182E5F"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restart"/>
            <w:vAlign w:val="center"/>
          </w:tcPr>
          <w:p w14:paraId="34B7DBF0"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纳氏试剂光度法</w:t>
            </w:r>
          </w:p>
          <w:p w14:paraId="0C7D4F79"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水杨酸分光光度法</w:t>
            </w:r>
          </w:p>
          <w:p w14:paraId="3E5E7ACC"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滴定法、电极法</w:t>
            </w:r>
          </w:p>
        </w:tc>
      </w:tr>
      <w:tr w:rsidR="00771B80" w:rsidRPr="00771B80" w14:paraId="2C9DA686" w14:textId="77777777" w:rsidTr="00667FAD">
        <w:trPr>
          <w:trHeight w:val="20"/>
        </w:trPr>
        <w:tc>
          <w:tcPr>
            <w:tcW w:w="550" w:type="pct"/>
            <w:vMerge/>
            <w:vAlign w:val="center"/>
          </w:tcPr>
          <w:p w14:paraId="288956ED"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37D898D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0B6D3D2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r w:rsidRPr="00771B80">
              <w:rPr>
                <w:rFonts w:asciiTheme="minorEastAsia" w:hAnsiTheme="minorEastAsia" w:cs="Times New Roman"/>
                <w:sz w:val="18"/>
                <w:szCs w:val="18"/>
              </w:rPr>
              <w:t>10</w:t>
            </w:r>
          </w:p>
        </w:tc>
        <w:tc>
          <w:tcPr>
            <w:tcW w:w="534" w:type="pct"/>
            <w:vAlign w:val="center"/>
          </w:tcPr>
          <w:p w14:paraId="78D036C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w:t>
            </w:r>
            <w:r w:rsidRPr="00771B80">
              <w:rPr>
                <w:rFonts w:asciiTheme="minorEastAsia" w:hAnsiTheme="minorEastAsia" w:cs="Times New Roman"/>
                <w:sz w:val="18"/>
                <w:szCs w:val="18"/>
              </w:rPr>
              <w:t>5</w:t>
            </w:r>
          </w:p>
        </w:tc>
        <w:tc>
          <w:tcPr>
            <w:tcW w:w="473" w:type="pct"/>
            <w:vAlign w:val="center"/>
          </w:tcPr>
          <w:p w14:paraId="66D2EEF9" w14:textId="15E95ADC"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sz w:val="18"/>
                <w:szCs w:val="18"/>
              </w:rPr>
              <w:t>80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w:t>
            </w:r>
            <w:r w:rsidRPr="00771B80">
              <w:rPr>
                <w:rFonts w:asciiTheme="minorEastAsia" w:hAnsiTheme="minorEastAsia" w:cs="Times New Roman"/>
                <w:sz w:val="18"/>
                <w:szCs w:val="18"/>
              </w:rPr>
              <w:t>20</w:t>
            </w:r>
          </w:p>
        </w:tc>
        <w:tc>
          <w:tcPr>
            <w:tcW w:w="547" w:type="pct"/>
            <w:vAlign w:val="center"/>
          </w:tcPr>
          <w:p w14:paraId="4526AF95"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782ABAE5"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ign w:val="center"/>
          </w:tcPr>
          <w:p w14:paraId="1A50E63E" w14:textId="77777777" w:rsidR="00771B80" w:rsidRPr="00771B80" w:rsidRDefault="00771B80" w:rsidP="00667FAD">
            <w:pPr>
              <w:spacing w:line="280" w:lineRule="exact"/>
              <w:jc w:val="center"/>
              <w:rPr>
                <w:rFonts w:asciiTheme="minorEastAsia" w:hAnsiTheme="minorEastAsia" w:cs="Times New Roman"/>
                <w:sz w:val="18"/>
                <w:szCs w:val="18"/>
              </w:rPr>
            </w:pPr>
          </w:p>
        </w:tc>
      </w:tr>
      <w:tr w:rsidR="00771B80" w:rsidRPr="00771B80" w14:paraId="0A29AAE3" w14:textId="77777777" w:rsidTr="00667FAD">
        <w:trPr>
          <w:trHeight w:val="20"/>
        </w:trPr>
        <w:tc>
          <w:tcPr>
            <w:tcW w:w="550" w:type="pct"/>
            <w:vMerge w:val="restart"/>
            <w:vAlign w:val="center"/>
          </w:tcPr>
          <w:p w14:paraId="370A3FE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钠</w:t>
            </w:r>
          </w:p>
        </w:tc>
        <w:tc>
          <w:tcPr>
            <w:tcW w:w="622" w:type="pct"/>
            <w:vAlign w:val="center"/>
          </w:tcPr>
          <w:p w14:paraId="1F41E62C"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3E27DF6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1AB16B5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236F15E3" w14:textId="65CFCBEE"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77A76AEC"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6CBDC82F"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47B594DB"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等离子发射光谱法</w:t>
            </w:r>
          </w:p>
          <w:p w14:paraId="1C1C710C"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tc>
      </w:tr>
      <w:tr w:rsidR="00771B80" w:rsidRPr="00771B80" w14:paraId="176AB6B8" w14:textId="77777777" w:rsidTr="00667FAD">
        <w:trPr>
          <w:trHeight w:val="20"/>
        </w:trPr>
        <w:tc>
          <w:tcPr>
            <w:tcW w:w="550" w:type="pct"/>
            <w:vMerge/>
            <w:vAlign w:val="center"/>
          </w:tcPr>
          <w:p w14:paraId="7B8D6B8D"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7B63FD0D" w14:textId="57726B3B"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w:t>
            </w:r>
          </w:p>
        </w:tc>
        <w:tc>
          <w:tcPr>
            <w:tcW w:w="561" w:type="pct"/>
            <w:vAlign w:val="center"/>
          </w:tcPr>
          <w:p w14:paraId="45EFCD17"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1B9BBE7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40E62C7A" w14:textId="7E9D63E6"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594510F9"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53" w:type="pct"/>
            <w:gridSpan w:val="2"/>
            <w:vAlign w:val="center"/>
          </w:tcPr>
          <w:p w14:paraId="49A8F35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restart"/>
            <w:vAlign w:val="center"/>
          </w:tcPr>
          <w:p w14:paraId="718BB34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tc>
      </w:tr>
      <w:tr w:rsidR="00771B80" w:rsidRPr="00771B80" w14:paraId="343019D5" w14:textId="77777777" w:rsidTr="00667FAD">
        <w:trPr>
          <w:trHeight w:val="20"/>
        </w:trPr>
        <w:tc>
          <w:tcPr>
            <w:tcW w:w="550" w:type="pct"/>
            <w:vMerge/>
            <w:vAlign w:val="center"/>
          </w:tcPr>
          <w:p w14:paraId="73F05C39"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670EFD6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451D2F1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0BA36B4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175857CB" w14:textId="7E406B4A"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332CD306"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53" w:type="pct"/>
            <w:gridSpan w:val="2"/>
            <w:vAlign w:val="center"/>
          </w:tcPr>
          <w:p w14:paraId="59A86392"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1160" w:type="pct"/>
            <w:vMerge/>
            <w:vAlign w:val="center"/>
          </w:tcPr>
          <w:p w14:paraId="2C00C270" w14:textId="77777777" w:rsidR="00771B80" w:rsidRPr="00771B80" w:rsidRDefault="00771B80" w:rsidP="00667FAD">
            <w:pPr>
              <w:spacing w:line="280" w:lineRule="exact"/>
              <w:jc w:val="center"/>
              <w:rPr>
                <w:rFonts w:asciiTheme="minorEastAsia" w:hAnsiTheme="minorEastAsia" w:cs="Times New Roman"/>
                <w:sz w:val="18"/>
                <w:szCs w:val="18"/>
              </w:rPr>
            </w:pPr>
          </w:p>
        </w:tc>
      </w:tr>
      <w:tr w:rsidR="00771B80" w:rsidRPr="00771B80" w14:paraId="4BF9F33D" w14:textId="77777777" w:rsidTr="00667FAD">
        <w:trPr>
          <w:trHeight w:val="20"/>
        </w:trPr>
        <w:tc>
          <w:tcPr>
            <w:tcW w:w="550" w:type="pct"/>
            <w:vMerge w:val="restart"/>
            <w:vAlign w:val="center"/>
          </w:tcPr>
          <w:p w14:paraId="345BBD5F"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亚硝酸盐氮</w:t>
            </w:r>
          </w:p>
        </w:tc>
        <w:tc>
          <w:tcPr>
            <w:tcW w:w="622" w:type="pct"/>
            <w:vAlign w:val="center"/>
          </w:tcPr>
          <w:p w14:paraId="3E7CB9C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＜0.05</w:t>
            </w:r>
          </w:p>
        </w:tc>
        <w:tc>
          <w:tcPr>
            <w:tcW w:w="561" w:type="pct"/>
            <w:vAlign w:val="center"/>
          </w:tcPr>
          <w:p w14:paraId="51F0FAF0"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24D7A0A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7F3A195A" w14:textId="0CD2E4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47" w:type="pct"/>
            <w:vAlign w:val="center"/>
          </w:tcPr>
          <w:p w14:paraId="72EB7BD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53" w:type="pct"/>
            <w:gridSpan w:val="2"/>
            <w:vAlign w:val="center"/>
          </w:tcPr>
          <w:p w14:paraId="4EFBDC5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Align w:val="center"/>
          </w:tcPr>
          <w:p w14:paraId="2F402C8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N-(1-萘基)-乙二胺光度法</w:t>
            </w:r>
          </w:p>
        </w:tc>
      </w:tr>
      <w:tr w:rsidR="00771B80" w:rsidRPr="00771B80" w14:paraId="1DF31517" w14:textId="77777777" w:rsidTr="00667FAD">
        <w:trPr>
          <w:trHeight w:val="20"/>
        </w:trPr>
        <w:tc>
          <w:tcPr>
            <w:tcW w:w="550" w:type="pct"/>
            <w:vMerge/>
            <w:vAlign w:val="center"/>
          </w:tcPr>
          <w:p w14:paraId="4EF55914"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35674003" w14:textId="3B5C9C50"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0.05</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0.2</w:t>
            </w:r>
          </w:p>
        </w:tc>
        <w:tc>
          <w:tcPr>
            <w:tcW w:w="561" w:type="pct"/>
            <w:vAlign w:val="center"/>
          </w:tcPr>
          <w:p w14:paraId="550F9492"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51C38AF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55B61A96" w14:textId="5C64086B"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4626E0E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53" w:type="pct"/>
            <w:gridSpan w:val="2"/>
            <w:vAlign w:val="center"/>
          </w:tcPr>
          <w:p w14:paraId="5C8FEEA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18C2DDC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离子色谱法</w:t>
            </w:r>
          </w:p>
          <w:p w14:paraId="06C3BB3F"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N-(1-萘基)-乙二胺光度法</w:t>
            </w:r>
          </w:p>
        </w:tc>
      </w:tr>
      <w:tr w:rsidR="00771B80" w:rsidRPr="00771B80" w14:paraId="38D37A4C" w14:textId="77777777" w:rsidTr="00667FAD">
        <w:trPr>
          <w:trHeight w:val="20"/>
        </w:trPr>
        <w:tc>
          <w:tcPr>
            <w:tcW w:w="550" w:type="pct"/>
            <w:vMerge/>
            <w:vAlign w:val="center"/>
          </w:tcPr>
          <w:p w14:paraId="117CC57C"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7AB0ED60"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＞0.2</w:t>
            </w:r>
          </w:p>
        </w:tc>
        <w:tc>
          <w:tcPr>
            <w:tcW w:w="561" w:type="pct"/>
            <w:vAlign w:val="center"/>
          </w:tcPr>
          <w:p w14:paraId="708F791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4B24E22F"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610610E5" w14:textId="1B53D1E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40C309A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53" w:type="pct"/>
            <w:gridSpan w:val="2"/>
            <w:vAlign w:val="center"/>
          </w:tcPr>
          <w:p w14:paraId="1555BA5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Align w:val="center"/>
          </w:tcPr>
          <w:p w14:paraId="14DB36D6"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离子色谱法</w:t>
            </w:r>
          </w:p>
        </w:tc>
      </w:tr>
      <w:tr w:rsidR="00771B80" w:rsidRPr="00771B80" w14:paraId="32C96852" w14:textId="77777777" w:rsidTr="00667FAD">
        <w:trPr>
          <w:trHeight w:val="20"/>
        </w:trPr>
        <w:tc>
          <w:tcPr>
            <w:tcW w:w="550" w:type="pct"/>
            <w:vMerge w:val="restart"/>
            <w:vAlign w:val="center"/>
          </w:tcPr>
          <w:p w14:paraId="2407852F"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硝酸盐氮</w:t>
            </w:r>
          </w:p>
        </w:tc>
        <w:tc>
          <w:tcPr>
            <w:tcW w:w="622" w:type="pct"/>
            <w:vAlign w:val="center"/>
          </w:tcPr>
          <w:p w14:paraId="4F8D322B"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＜0.5</w:t>
            </w:r>
          </w:p>
        </w:tc>
        <w:tc>
          <w:tcPr>
            <w:tcW w:w="561" w:type="pct"/>
            <w:vAlign w:val="center"/>
          </w:tcPr>
          <w:p w14:paraId="76CA6A25"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4E56F51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79046F1B" w14:textId="48EF7D86"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47" w:type="pct"/>
            <w:vAlign w:val="center"/>
          </w:tcPr>
          <w:p w14:paraId="3A274829"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53" w:type="pct"/>
            <w:gridSpan w:val="2"/>
            <w:vAlign w:val="center"/>
          </w:tcPr>
          <w:p w14:paraId="10080F36"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Merge w:val="restart"/>
            <w:vAlign w:val="center"/>
          </w:tcPr>
          <w:p w14:paraId="203C349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酚二磺酸分光光度法</w:t>
            </w:r>
          </w:p>
          <w:p w14:paraId="40B9E0D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离子色谱法</w:t>
            </w:r>
          </w:p>
          <w:p w14:paraId="35F27D9B"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紫外分光光度法</w:t>
            </w:r>
          </w:p>
        </w:tc>
      </w:tr>
      <w:tr w:rsidR="00771B80" w:rsidRPr="00771B80" w14:paraId="5A589417" w14:textId="77777777" w:rsidTr="00667FAD">
        <w:trPr>
          <w:trHeight w:val="20"/>
        </w:trPr>
        <w:tc>
          <w:tcPr>
            <w:tcW w:w="550" w:type="pct"/>
            <w:vMerge/>
            <w:vAlign w:val="center"/>
          </w:tcPr>
          <w:p w14:paraId="73B3D06D"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544FE01B" w14:textId="21B1B7FE"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0.5</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4</w:t>
            </w:r>
          </w:p>
        </w:tc>
        <w:tc>
          <w:tcPr>
            <w:tcW w:w="561" w:type="pct"/>
            <w:vAlign w:val="center"/>
          </w:tcPr>
          <w:p w14:paraId="1755450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3D46C40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5EDA7B15" w14:textId="2FF118A9"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47" w:type="pct"/>
            <w:vAlign w:val="center"/>
          </w:tcPr>
          <w:p w14:paraId="7EB0C637"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5EB13A45"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ign w:val="center"/>
          </w:tcPr>
          <w:p w14:paraId="50154082" w14:textId="77777777" w:rsidR="00771B80" w:rsidRPr="00771B80" w:rsidRDefault="00771B80" w:rsidP="00667FAD">
            <w:pPr>
              <w:spacing w:line="280" w:lineRule="exact"/>
              <w:jc w:val="center"/>
              <w:rPr>
                <w:rFonts w:asciiTheme="minorEastAsia" w:hAnsiTheme="minorEastAsia" w:cs="Times New Roman"/>
                <w:sz w:val="18"/>
                <w:szCs w:val="18"/>
              </w:rPr>
            </w:pPr>
          </w:p>
        </w:tc>
      </w:tr>
      <w:tr w:rsidR="00771B80" w:rsidRPr="00771B80" w14:paraId="127F2401" w14:textId="77777777" w:rsidTr="00667FAD">
        <w:trPr>
          <w:trHeight w:val="20"/>
        </w:trPr>
        <w:tc>
          <w:tcPr>
            <w:tcW w:w="550" w:type="pct"/>
            <w:vMerge/>
            <w:vAlign w:val="center"/>
          </w:tcPr>
          <w:p w14:paraId="13362088"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1E8AC3A5"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＞4</w:t>
            </w:r>
          </w:p>
        </w:tc>
        <w:tc>
          <w:tcPr>
            <w:tcW w:w="561" w:type="pct"/>
            <w:vAlign w:val="center"/>
          </w:tcPr>
          <w:p w14:paraId="4C805A4C"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34" w:type="pct"/>
            <w:vAlign w:val="center"/>
          </w:tcPr>
          <w:p w14:paraId="7314E8C7"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04330BF7" w14:textId="2DF67CD9"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47" w:type="pct"/>
            <w:vAlign w:val="center"/>
          </w:tcPr>
          <w:p w14:paraId="355EA4F9"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53" w:type="pct"/>
            <w:gridSpan w:val="2"/>
            <w:vAlign w:val="center"/>
          </w:tcPr>
          <w:p w14:paraId="0AEBBEA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Align w:val="center"/>
          </w:tcPr>
          <w:p w14:paraId="10FE9AA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离子色谱法</w:t>
            </w:r>
          </w:p>
        </w:tc>
      </w:tr>
      <w:tr w:rsidR="00771B80" w:rsidRPr="00771B80" w14:paraId="3FF40EED" w14:textId="77777777" w:rsidTr="00667FAD">
        <w:trPr>
          <w:trHeight w:val="20"/>
        </w:trPr>
        <w:tc>
          <w:tcPr>
            <w:tcW w:w="550" w:type="pct"/>
            <w:vMerge w:val="restart"/>
            <w:vAlign w:val="center"/>
          </w:tcPr>
          <w:p w14:paraId="3294E419"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凯氏氮</w:t>
            </w:r>
          </w:p>
        </w:tc>
        <w:tc>
          <w:tcPr>
            <w:tcW w:w="622" w:type="pct"/>
            <w:vAlign w:val="center"/>
          </w:tcPr>
          <w:p w14:paraId="14FF7398"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＜0.5</w:t>
            </w:r>
          </w:p>
        </w:tc>
        <w:tc>
          <w:tcPr>
            <w:tcW w:w="561" w:type="pct"/>
            <w:vAlign w:val="center"/>
          </w:tcPr>
          <w:p w14:paraId="27023FE6"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534" w:type="pct"/>
            <w:vAlign w:val="center"/>
          </w:tcPr>
          <w:p w14:paraId="1C5A1E7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≤30</w:t>
            </w:r>
          </w:p>
        </w:tc>
        <w:tc>
          <w:tcPr>
            <w:tcW w:w="473" w:type="pct"/>
            <w:vAlign w:val="center"/>
          </w:tcPr>
          <w:p w14:paraId="484E9E4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0B1A0F37"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53" w:type="pct"/>
            <w:gridSpan w:val="2"/>
            <w:vAlign w:val="center"/>
          </w:tcPr>
          <w:p w14:paraId="01C65E2B"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Merge w:val="restart"/>
            <w:vAlign w:val="center"/>
          </w:tcPr>
          <w:p w14:paraId="3217390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经消解、蒸馏，用纳氏试剂比色法、水杨酸比色法、滴定法测定</w:t>
            </w:r>
          </w:p>
        </w:tc>
      </w:tr>
      <w:tr w:rsidR="00771B80" w:rsidRPr="00771B80" w14:paraId="1480ABAB" w14:textId="77777777" w:rsidTr="00667FAD">
        <w:trPr>
          <w:trHeight w:val="20"/>
        </w:trPr>
        <w:tc>
          <w:tcPr>
            <w:tcW w:w="550" w:type="pct"/>
            <w:vMerge/>
            <w:vAlign w:val="center"/>
          </w:tcPr>
          <w:p w14:paraId="10ED5FDC"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7D83328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＞0.5</w:t>
            </w:r>
          </w:p>
        </w:tc>
        <w:tc>
          <w:tcPr>
            <w:tcW w:w="561" w:type="pct"/>
            <w:vAlign w:val="center"/>
          </w:tcPr>
          <w:p w14:paraId="2D35E99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34" w:type="pct"/>
            <w:vAlign w:val="center"/>
          </w:tcPr>
          <w:p w14:paraId="08500906"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473" w:type="pct"/>
            <w:vAlign w:val="center"/>
          </w:tcPr>
          <w:p w14:paraId="0176EE9F"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4AACE928"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53" w:type="pct"/>
            <w:gridSpan w:val="2"/>
            <w:vAlign w:val="center"/>
          </w:tcPr>
          <w:p w14:paraId="6679817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ign w:val="center"/>
          </w:tcPr>
          <w:p w14:paraId="5E699B88" w14:textId="77777777" w:rsidR="00771B80" w:rsidRPr="00771B80" w:rsidRDefault="00771B80" w:rsidP="00667FAD">
            <w:pPr>
              <w:spacing w:line="280" w:lineRule="exact"/>
              <w:jc w:val="center"/>
              <w:rPr>
                <w:rFonts w:asciiTheme="minorEastAsia" w:hAnsiTheme="minorEastAsia" w:cs="Times New Roman"/>
                <w:sz w:val="18"/>
                <w:szCs w:val="18"/>
              </w:rPr>
            </w:pPr>
          </w:p>
        </w:tc>
      </w:tr>
      <w:tr w:rsidR="00771B80" w:rsidRPr="00771B80" w14:paraId="22DA7979" w14:textId="77777777" w:rsidTr="00667FAD">
        <w:trPr>
          <w:trHeight w:val="20"/>
        </w:trPr>
        <w:tc>
          <w:tcPr>
            <w:tcW w:w="550" w:type="pct"/>
            <w:vMerge w:val="restart"/>
            <w:vAlign w:val="center"/>
          </w:tcPr>
          <w:p w14:paraId="27466AE2"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高锰酸盐</w:t>
            </w:r>
            <w:r w:rsidRPr="00771B80">
              <w:rPr>
                <w:rFonts w:asciiTheme="minorEastAsia" w:hAnsiTheme="minorEastAsia" w:cs="Times New Roman" w:hint="eastAsia"/>
                <w:sz w:val="18"/>
                <w:szCs w:val="18"/>
              </w:rPr>
              <w:lastRenderedPageBreak/>
              <w:t>指数</w:t>
            </w:r>
          </w:p>
        </w:tc>
        <w:tc>
          <w:tcPr>
            <w:tcW w:w="622" w:type="pct"/>
            <w:vAlign w:val="center"/>
          </w:tcPr>
          <w:p w14:paraId="537F169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lastRenderedPageBreak/>
              <w:t>＜2.0</w:t>
            </w:r>
          </w:p>
        </w:tc>
        <w:tc>
          <w:tcPr>
            <w:tcW w:w="561" w:type="pct"/>
            <w:vAlign w:val="center"/>
          </w:tcPr>
          <w:p w14:paraId="4D91E14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34" w:type="pct"/>
            <w:vAlign w:val="center"/>
          </w:tcPr>
          <w:p w14:paraId="707BBBB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473" w:type="pct"/>
            <w:vAlign w:val="center"/>
          </w:tcPr>
          <w:p w14:paraId="55DCC59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11957D4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53" w:type="pct"/>
            <w:gridSpan w:val="2"/>
            <w:vAlign w:val="center"/>
          </w:tcPr>
          <w:p w14:paraId="2EF43947"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1160" w:type="pct"/>
            <w:vMerge w:val="restart"/>
            <w:vAlign w:val="center"/>
          </w:tcPr>
          <w:p w14:paraId="6A4637E0"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酸性法、碱性法</w:t>
            </w:r>
          </w:p>
        </w:tc>
      </w:tr>
      <w:tr w:rsidR="00771B80" w:rsidRPr="00771B80" w14:paraId="741E6E9E" w14:textId="77777777" w:rsidTr="00667FAD">
        <w:trPr>
          <w:trHeight w:val="20"/>
        </w:trPr>
        <w:tc>
          <w:tcPr>
            <w:tcW w:w="550" w:type="pct"/>
            <w:vMerge/>
            <w:vAlign w:val="center"/>
          </w:tcPr>
          <w:p w14:paraId="3272DC6B"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7B7EB6F4"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61" w:type="pct"/>
            <w:vAlign w:val="center"/>
          </w:tcPr>
          <w:p w14:paraId="473DB6C9"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259A1882"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23AB04C0"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72E2053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53" w:type="pct"/>
            <w:gridSpan w:val="2"/>
            <w:vAlign w:val="center"/>
          </w:tcPr>
          <w:p w14:paraId="63EE725B"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Merge/>
            <w:vAlign w:val="center"/>
          </w:tcPr>
          <w:p w14:paraId="4DA5FE6D" w14:textId="77777777" w:rsidR="00771B80" w:rsidRPr="00771B80" w:rsidRDefault="00771B80" w:rsidP="00667FAD">
            <w:pPr>
              <w:spacing w:line="280" w:lineRule="exact"/>
              <w:jc w:val="center"/>
              <w:rPr>
                <w:rFonts w:asciiTheme="minorEastAsia" w:hAnsiTheme="minorEastAsia" w:cs="Times New Roman"/>
                <w:sz w:val="18"/>
                <w:szCs w:val="18"/>
              </w:rPr>
            </w:pPr>
          </w:p>
        </w:tc>
      </w:tr>
      <w:tr w:rsidR="00771B80" w:rsidRPr="00771B80" w14:paraId="12762A07" w14:textId="77777777" w:rsidTr="00667FAD">
        <w:trPr>
          <w:trHeight w:val="20"/>
        </w:trPr>
        <w:tc>
          <w:tcPr>
            <w:tcW w:w="550" w:type="pct"/>
            <w:vMerge w:val="restart"/>
            <w:vAlign w:val="center"/>
          </w:tcPr>
          <w:p w14:paraId="4E86872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lastRenderedPageBreak/>
              <w:t>溶解氧</w:t>
            </w:r>
          </w:p>
        </w:tc>
        <w:tc>
          <w:tcPr>
            <w:tcW w:w="622" w:type="pct"/>
            <w:vAlign w:val="center"/>
          </w:tcPr>
          <w:p w14:paraId="19FACDD7"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＜4.0</w:t>
            </w:r>
          </w:p>
        </w:tc>
        <w:tc>
          <w:tcPr>
            <w:tcW w:w="561" w:type="pct"/>
            <w:vAlign w:val="center"/>
          </w:tcPr>
          <w:p w14:paraId="45B76435"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278C1A73"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44DF7569"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4BA8097F"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53" w:type="pct"/>
            <w:gridSpan w:val="2"/>
            <w:vAlign w:val="center"/>
          </w:tcPr>
          <w:p w14:paraId="08812A80"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1160" w:type="pct"/>
            <w:vMerge w:val="restart"/>
            <w:vAlign w:val="center"/>
          </w:tcPr>
          <w:p w14:paraId="5E48306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碘量法、电化学探头法</w:t>
            </w:r>
          </w:p>
        </w:tc>
      </w:tr>
      <w:tr w:rsidR="00771B80" w:rsidRPr="00771B80" w14:paraId="68315AAA" w14:textId="77777777" w:rsidTr="00667FAD">
        <w:trPr>
          <w:trHeight w:val="20"/>
        </w:trPr>
        <w:tc>
          <w:tcPr>
            <w:tcW w:w="550" w:type="pct"/>
            <w:vMerge/>
            <w:vAlign w:val="center"/>
          </w:tcPr>
          <w:p w14:paraId="5A370803"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0C3B4125"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＞4.0</w:t>
            </w:r>
          </w:p>
        </w:tc>
        <w:tc>
          <w:tcPr>
            <w:tcW w:w="561" w:type="pct"/>
            <w:vAlign w:val="center"/>
          </w:tcPr>
          <w:p w14:paraId="583EEB0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34" w:type="pct"/>
            <w:vAlign w:val="center"/>
          </w:tcPr>
          <w:p w14:paraId="00CC3DEC"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3670454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47" w:type="pct"/>
            <w:vAlign w:val="center"/>
          </w:tcPr>
          <w:p w14:paraId="0C1F6827"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53" w:type="pct"/>
            <w:gridSpan w:val="2"/>
            <w:vAlign w:val="center"/>
          </w:tcPr>
          <w:p w14:paraId="2BEB628E"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1160" w:type="pct"/>
            <w:vMerge/>
            <w:vAlign w:val="center"/>
          </w:tcPr>
          <w:p w14:paraId="0030B8E2" w14:textId="77777777" w:rsidR="00771B80" w:rsidRPr="00771B80" w:rsidRDefault="00771B80" w:rsidP="00667FAD">
            <w:pPr>
              <w:spacing w:line="280" w:lineRule="exact"/>
              <w:jc w:val="center"/>
              <w:rPr>
                <w:rFonts w:asciiTheme="minorEastAsia" w:hAnsiTheme="minorEastAsia" w:cs="Times New Roman"/>
                <w:sz w:val="18"/>
                <w:szCs w:val="18"/>
              </w:rPr>
            </w:pPr>
          </w:p>
        </w:tc>
      </w:tr>
      <w:tr w:rsidR="00771B80" w:rsidRPr="00771B80" w14:paraId="4F6214DE" w14:textId="77777777" w:rsidTr="00667FAD">
        <w:trPr>
          <w:trHeight w:val="20"/>
        </w:trPr>
        <w:tc>
          <w:tcPr>
            <w:tcW w:w="550" w:type="pct"/>
            <w:vMerge w:val="restart"/>
            <w:vAlign w:val="center"/>
          </w:tcPr>
          <w:p w14:paraId="48701E2D"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五日生</w:t>
            </w:r>
          </w:p>
          <w:p w14:paraId="10427439"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化需氧量</w:t>
            </w:r>
          </w:p>
        </w:tc>
        <w:tc>
          <w:tcPr>
            <w:tcW w:w="622" w:type="pct"/>
            <w:vAlign w:val="center"/>
          </w:tcPr>
          <w:p w14:paraId="60717A4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＜3</w:t>
            </w:r>
          </w:p>
        </w:tc>
        <w:tc>
          <w:tcPr>
            <w:tcW w:w="561" w:type="pct"/>
            <w:vAlign w:val="center"/>
          </w:tcPr>
          <w:p w14:paraId="7C6E0D1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34" w:type="pct"/>
            <w:vAlign w:val="center"/>
          </w:tcPr>
          <w:p w14:paraId="24F9879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473" w:type="pct"/>
            <w:vAlign w:val="center"/>
          </w:tcPr>
          <w:p w14:paraId="13D2BFE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55" w:type="pct"/>
            <w:gridSpan w:val="2"/>
            <w:vAlign w:val="center"/>
          </w:tcPr>
          <w:p w14:paraId="171824C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45" w:type="pct"/>
            <w:vAlign w:val="center"/>
          </w:tcPr>
          <w:p w14:paraId="1446F04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1160" w:type="pct"/>
            <w:vMerge w:val="restart"/>
            <w:vAlign w:val="center"/>
          </w:tcPr>
          <w:p w14:paraId="007CD0C7"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稀释与接种法</w:t>
            </w:r>
          </w:p>
        </w:tc>
      </w:tr>
      <w:tr w:rsidR="00771B80" w:rsidRPr="00771B80" w14:paraId="4155C516" w14:textId="77777777" w:rsidTr="00667FAD">
        <w:trPr>
          <w:trHeight w:val="20"/>
        </w:trPr>
        <w:tc>
          <w:tcPr>
            <w:tcW w:w="550" w:type="pct"/>
            <w:vMerge/>
            <w:vAlign w:val="center"/>
          </w:tcPr>
          <w:p w14:paraId="00C779CC"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7F982A52" w14:textId="37A5F81F"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3</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100</w:t>
            </w:r>
          </w:p>
        </w:tc>
        <w:tc>
          <w:tcPr>
            <w:tcW w:w="561" w:type="pct"/>
            <w:vAlign w:val="center"/>
          </w:tcPr>
          <w:p w14:paraId="0B9C9A3C"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11D593D7"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499560BE"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55" w:type="pct"/>
            <w:gridSpan w:val="2"/>
            <w:vAlign w:val="center"/>
          </w:tcPr>
          <w:p w14:paraId="02AD375D"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45" w:type="pct"/>
            <w:vAlign w:val="center"/>
          </w:tcPr>
          <w:p w14:paraId="4A319232"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Merge/>
            <w:vAlign w:val="center"/>
          </w:tcPr>
          <w:p w14:paraId="6AC276D5" w14:textId="77777777" w:rsidR="00771B80" w:rsidRPr="00771B80" w:rsidRDefault="00771B80" w:rsidP="00667FAD">
            <w:pPr>
              <w:jc w:val="center"/>
              <w:rPr>
                <w:rFonts w:asciiTheme="minorEastAsia" w:hAnsiTheme="minorEastAsia" w:cs="Times New Roman"/>
                <w:sz w:val="18"/>
                <w:szCs w:val="18"/>
              </w:rPr>
            </w:pPr>
          </w:p>
        </w:tc>
      </w:tr>
      <w:tr w:rsidR="00771B80" w:rsidRPr="00771B80" w14:paraId="29F62547" w14:textId="77777777" w:rsidTr="00667FAD">
        <w:trPr>
          <w:trHeight w:val="20"/>
        </w:trPr>
        <w:tc>
          <w:tcPr>
            <w:tcW w:w="550" w:type="pct"/>
            <w:vMerge/>
            <w:vAlign w:val="center"/>
          </w:tcPr>
          <w:p w14:paraId="1276B290"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6EAD026B"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＞100</w:t>
            </w:r>
          </w:p>
        </w:tc>
        <w:tc>
          <w:tcPr>
            <w:tcW w:w="561" w:type="pct"/>
            <w:vAlign w:val="center"/>
          </w:tcPr>
          <w:p w14:paraId="7E42C757"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62E65A33"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3A1F51A3"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w:t>
            </w:r>
          </w:p>
        </w:tc>
        <w:tc>
          <w:tcPr>
            <w:tcW w:w="555" w:type="pct"/>
            <w:gridSpan w:val="2"/>
            <w:vAlign w:val="center"/>
          </w:tcPr>
          <w:p w14:paraId="5E8B9E66"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2D489422"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ign w:val="center"/>
          </w:tcPr>
          <w:p w14:paraId="5467B777" w14:textId="77777777" w:rsidR="00771B80" w:rsidRPr="00771B80" w:rsidRDefault="00771B80" w:rsidP="00667FAD">
            <w:pPr>
              <w:jc w:val="center"/>
              <w:rPr>
                <w:rFonts w:asciiTheme="minorEastAsia" w:hAnsiTheme="minorEastAsia" w:cs="Times New Roman"/>
                <w:sz w:val="18"/>
                <w:szCs w:val="18"/>
              </w:rPr>
            </w:pPr>
          </w:p>
        </w:tc>
      </w:tr>
      <w:tr w:rsidR="00771B80" w:rsidRPr="00771B80" w14:paraId="486361D3" w14:textId="77777777" w:rsidTr="00667FAD">
        <w:trPr>
          <w:trHeight w:val="20"/>
        </w:trPr>
        <w:tc>
          <w:tcPr>
            <w:tcW w:w="550" w:type="pct"/>
            <w:vMerge w:val="restart"/>
            <w:vAlign w:val="center"/>
          </w:tcPr>
          <w:p w14:paraId="6300CE7C"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总氰化物</w:t>
            </w:r>
          </w:p>
        </w:tc>
        <w:tc>
          <w:tcPr>
            <w:tcW w:w="622" w:type="pct"/>
            <w:vAlign w:val="center"/>
          </w:tcPr>
          <w:p w14:paraId="30FE6601"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＜0.05</w:t>
            </w:r>
          </w:p>
        </w:tc>
        <w:tc>
          <w:tcPr>
            <w:tcW w:w="561" w:type="pct"/>
            <w:vAlign w:val="center"/>
          </w:tcPr>
          <w:p w14:paraId="2A9C10FA"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34" w:type="pct"/>
            <w:vAlign w:val="center"/>
          </w:tcPr>
          <w:p w14:paraId="40440DC7"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473" w:type="pct"/>
            <w:vAlign w:val="center"/>
          </w:tcPr>
          <w:p w14:paraId="0DD165A9" w14:textId="4A8C5B73"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55" w:type="pct"/>
            <w:gridSpan w:val="2"/>
            <w:vAlign w:val="center"/>
          </w:tcPr>
          <w:p w14:paraId="3535BA1E"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45" w:type="pct"/>
            <w:vAlign w:val="center"/>
          </w:tcPr>
          <w:p w14:paraId="6931F3CD"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Merge w:val="restart"/>
            <w:vAlign w:val="center"/>
          </w:tcPr>
          <w:p w14:paraId="3C62F6A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异烟酸-吡唑啉酮光度法</w:t>
            </w:r>
          </w:p>
          <w:p w14:paraId="3B9E710A"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吡啶-巴比妥酸光度法</w:t>
            </w:r>
          </w:p>
        </w:tc>
      </w:tr>
      <w:tr w:rsidR="00771B80" w:rsidRPr="00771B80" w14:paraId="44061B4A" w14:textId="77777777" w:rsidTr="00667FAD">
        <w:trPr>
          <w:trHeight w:val="20"/>
        </w:trPr>
        <w:tc>
          <w:tcPr>
            <w:tcW w:w="550" w:type="pct"/>
            <w:vMerge/>
            <w:vAlign w:val="center"/>
          </w:tcPr>
          <w:p w14:paraId="27ACC9A6"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2AC0B1A9" w14:textId="48494DAA"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pacing w:val="-4"/>
                <w:sz w:val="18"/>
                <w:szCs w:val="18"/>
              </w:rPr>
              <w:t>0.05</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pacing w:val="-4"/>
                <w:sz w:val="18"/>
                <w:szCs w:val="18"/>
              </w:rPr>
              <w:t>0.5</w:t>
            </w:r>
          </w:p>
        </w:tc>
        <w:tc>
          <w:tcPr>
            <w:tcW w:w="561" w:type="pct"/>
            <w:vAlign w:val="center"/>
          </w:tcPr>
          <w:p w14:paraId="3D6C5764"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00617D9C"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371C7AD3" w14:textId="78EE8EEE"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55" w:type="pct"/>
            <w:gridSpan w:val="2"/>
            <w:vAlign w:val="center"/>
          </w:tcPr>
          <w:p w14:paraId="5AA0D07C"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666B197C"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ign w:val="center"/>
          </w:tcPr>
          <w:p w14:paraId="35BD8E3A" w14:textId="77777777" w:rsidR="00771B80" w:rsidRPr="00771B80" w:rsidRDefault="00771B80" w:rsidP="00667FAD">
            <w:pPr>
              <w:jc w:val="center"/>
              <w:rPr>
                <w:rFonts w:asciiTheme="minorEastAsia" w:hAnsiTheme="minorEastAsia" w:cs="Times New Roman"/>
                <w:sz w:val="18"/>
                <w:szCs w:val="18"/>
              </w:rPr>
            </w:pPr>
          </w:p>
        </w:tc>
      </w:tr>
      <w:tr w:rsidR="00771B80" w:rsidRPr="00771B80" w14:paraId="0104E24C" w14:textId="77777777" w:rsidTr="00667FAD">
        <w:trPr>
          <w:trHeight w:val="20"/>
        </w:trPr>
        <w:tc>
          <w:tcPr>
            <w:tcW w:w="550" w:type="pct"/>
            <w:vMerge/>
            <w:vAlign w:val="center"/>
          </w:tcPr>
          <w:p w14:paraId="3951C604"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11266305"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＞0.5</w:t>
            </w:r>
          </w:p>
        </w:tc>
        <w:tc>
          <w:tcPr>
            <w:tcW w:w="561" w:type="pct"/>
            <w:vAlign w:val="center"/>
          </w:tcPr>
          <w:p w14:paraId="08B168F2"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1913D340" w14:textId="77777777" w:rsidR="00771B80" w:rsidRPr="00771B80" w:rsidRDefault="00771B80" w:rsidP="00667FAD">
            <w:pPr>
              <w:spacing w:line="30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289BEEBB" w14:textId="369E6940"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55" w:type="pct"/>
            <w:gridSpan w:val="2"/>
            <w:vAlign w:val="center"/>
          </w:tcPr>
          <w:p w14:paraId="0122436B"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1A811E4A"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6673BC1F"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硝酸银滴定法</w:t>
            </w:r>
          </w:p>
        </w:tc>
      </w:tr>
      <w:tr w:rsidR="00771B80" w:rsidRPr="00771B80" w14:paraId="33F15738" w14:textId="77777777" w:rsidTr="00667FAD">
        <w:trPr>
          <w:trHeight w:val="20"/>
        </w:trPr>
        <w:tc>
          <w:tcPr>
            <w:tcW w:w="550" w:type="pct"/>
            <w:vMerge w:val="restart"/>
            <w:vAlign w:val="center"/>
          </w:tcPr>
          <w:p w14:paraId="336A1E21"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氟化物</w:t>
            </w:r>
          </w:p>
        </w:tc>
        <w:tc>
          <w:tcPr>
            <w:tcW w:w="622" w:type="pct"/>
            <w:vAlign w:val="center"/>
          </w:tcPr>
          <w:p w14:paraId="0912AB6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2C45BA5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0A0959E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23C9E186" w14:textId="73308A0B"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55" w:type="pct"/>
            <w:gridSpan w:val="2"/>
            <w:vAlign w:val="center"/>
          </w:tcPr>
          <w:p w14:paraId="12DD862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5770EF7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restart"/>
            <w:vAlign w:val="center"/>
          </w:tcPr>
          <w:p w14:paraId="229F36C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离子选择电极法</w:t>
            </w:r>
          </w:p>
          <w:p w14:paraId="5106502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氟试剂光度法</w:t>
            </w:r>
          </w:p>
          <w:p w14:paraId="7A3DE7C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离子色谱法</w:t>
            </w:r>
          </w:p>
        </w:tc>
      </w:tr>
      <w:tr w:rsidR="00771B80" w:rsidRPr="00771B80" w14:paraId="22168B6C" w14:textId="77777777" w:rsidTr="00667FAD">
        <w:trPr>
          <w:trHeight w:val="20"/>
        </w:trPr>
        <w:tc>
          <w:tcPr>
            <w:tcW w:w="550" w:type="pct"/>
            <w:vMerge/>
            <w:vAlign w:val="center"/>
          </w:tcPr>
          <w:p w14:paraId="4CABD357"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76D77BD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43B6824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4BB1C1C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7D63C828" w14:textId="5703B58D"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55" w:type="pct"/>
            <w:gridSpan w:val="2"/>
            <w:vAlign w:val="center"/>
          </w:tcPr>
          <w:p w14:paraId="780290B4"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45" w:type="pct"/>
            <w:vAlign w:val="center"/>
          </w:tcPr>
          <w:p w14:paraId="1576321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ign w:val="center"/>
          </w:tcPr>
          <w:p w14:paraId="726B8692"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517129F4" w14:textId="77777777" w:rsidTr="00667FAD">
        <w:trPr>
          <w:trHeight w:val="20"/>
        </w:trPr>
        <w:tc>
          <w:tcPr>
            <w:tcW w:w="550" w:type="pct"/>
            <w:vMerge w:val="restart"/>
            <w:vAlign w:val="center"/>
          </w:tcPr>
          <w:p w14:paraId="55EF75CA" w14:textId="77777777" w:rsidR="00771B80" w:rsidRPr="00771B80" w:rsidRDefault="00771B80" w:rsidP="00667FAD">
            <w:pPr>
              <w:spacing w:line="28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总汞</w:t>
            </w:r>
          </w:p>
        </w:tc>
        <w:tc>
          <w:tcPr>
            <w:tcW w:w="622" w:type="pct"/>
            <w:vAlign w:val="center"/>
          </w:tcPr>
          <w:p w14:paraId="5E86B22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＜0.001</w:t>
            </w:r>
          </w:p>
        </w:tc>
        <w:tc>
          <w:tcPr>
            <w:tcW w:w="561" w:type="pct"/>
            <w:vAlign w:val="center"/>
          </w:tcPr>
          <w:p w14:paraId="706C7D7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≤30</w:t>
            </w:r>
          </w:p>
        </w:tc>
        <w:tc>
          <w:tcPr>
            <w:tcW w:w="534" w:type="pct"/>
            <w:vAlign w:val="center"/>
          </w:tcPr>
          <w:p w14:paraId="0D164A8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≤40</w:t>
            </w:r>
          </w:p>
        </w:tc>
        <w:tc>
          <w:tcPr>
            <w:tcW w:w="473" w:type="pct"/>
            <w:vAlign w:val="center"/>
          </w:tcPr>
          <w:p w14:paraId="2B34C52D" w14:textId="1E1C01FE"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55" w:type="pct"/>
            <w:gridSpan w:val="2"/>
            <w:vAlign w:val="center"/>
          </w:tcPr>
          <w:p w14:paraId="227D1D6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45" w:type="pct"/>
            <w:vAlign w:val="center"/>
          </w:tcPr>
          <w:p w14:paraId="34DE9C6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Merge w:val="restart"/>
            <w:vAlign w:val="center"/>
          </w:tcPr>
          <w:p w14:paraId="5B2362B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冷原子吸收法</w:t>
            </w:r>
          </w:p>
          <w:p w14:paraId="778F59B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原子荧光法</w:t>
            </w:r>
          </w:p>
        </w:tc>
      </w:tr>
      <w:tr w:rsidR="00771B80" w:rsidRPr="00771B80" w14:paraId="64CA606B" w14:textId="77777777" w:rsidTr="00667FAD">
        <w:trPr>
          <w:trHeight w:val="20"/>
        </w:trPr>
        <w:tc>
          <w:tcPr>
            <w:tcW w:w="550" w:type="pct"/>
            <w:vMerge/>
            <w:vAlign w:val="center"/>
          </w:tcPr>
          <w:p w14:paraId="7D634E21"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65B935AE" w14:textId="7A0AA3C9"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spacing w:val="-4"/>
                <w:sz w:val="18"/>
                <w:szCs w:val="18"/>
              </w:rPr>
              <w:t>0.001</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spacing w:val="-4"/>
                <w:sz w:val="18"/>
                <w:szCs w:val="18"/>
              </w:rPr>
              <w:t>0.005</w:t>
            </w:r>
          </w:p>
        </w:tc>
        <w:tc>
          <w:tcPr>
            <w:tcW w:w="561" w:type="pct"/>
            <w:vAlign w:val="center"/>
          </w:tcPr>
          <w:p w14:paraId="0D4D516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34" w:type="pct"/>
            <w:vAlign w:val="center"/>
          </w:tcPr>
          <w:p w14:paraId="6A393D5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473" w:type="pct"/>
            <w:vAlign w:val="center"/>
          </w:tcPr>
          <w:p w14:paraId="30F38A7A" w14:textId="163A8C6F"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55" w:type="pct"/>
            <w:gridSpan w:val="2"/>
            <w:vAlign w:val="center"/>
          </w:tcPr>
          <w:p w14:paraId="0A14299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428B387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ign w:val="center"/>
          </w:tcPr>
          <w:p w14:paraId="72027EE1"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46108162" w14:textId="77777777" w:rsidTr="00667FAD">
        <w:trPr>
          <w:trHeight w:val="20"/>
        </w:trPr>
        <w:tc>
          <w:tcPr>
            <w:tcW w:w="550" w:type="pct"/>
            <w:vMerge/>
            <w:vAlign w:val="center"/>
          </w:tcPr>
          <w:p w14:paraId="42E1CB41" w14:textId="77777777" w:rsidR="00771B80" w:rsidRPr="00771B80" w:rsidRDefault="00771B80" w:rsidP="00667FAD">
            <w:pPr>
              <w:spacing w:line="280" w:lineRule="exact"/>
              <w:jc w:val="center"/>
              <w:rPr>
                <w:rFonts w:asciiTheme="minorEastAsia" w:hAnsiTheme="minorEastAsia" w:cs="Times New Roman"/>
                <w:sz w:val="18"/>
                <w:szCs w:val="18"/>
              </w:rPr>
            </w:pPr>
          </w:p>
        </w:tc>
        <w:tc>
          <w:tcPr>
            <w:tcW w:w="622" w:type="pct"/>
            <w:vAlign w:val="center"/>
          </w:tcPr>
          <w:p w14:paraId="6B3F430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＞0.005</w:t>
            </w:r>
          </w:p>
        </w:tc>
        <w:tc>
          <w:tcPr>
            <w:tcW w:w="561" w:type="pct"/>
            <w:vAlign w:val="center"/>
          </w:tcPr>
          <w:p w14:paraId="74FBF34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00B1F05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455E474B" w14:textId="6FF38095"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55" w:type="pct"/>
            <w:gridSpan w:val="2"/>
            <w:vAlign w:val="center"/>
          </w:tcPr>
          <w:p w14:paraId="4CE1F49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1371433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7B2B455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冷原子吸收法、冷原子荧光法、双硫腙光度法</w:t>
            </w:r>
          </w:p>
        </w:tc>
      </w:tr>
      <w:tr w:rsidR="00771B80" w:rsidRPr="00771B80" w14:paraId="621606F0" w14:textId="77777777" w:rsidTr="00667FAD">
        <w:trPr>
          <w:trHeight w:val="20"/>
        </w:trPr>
        <w:tc>
          <w:tcPr>
            <w:tcW w:w="550" w:type="pct"/>
            <w:vMerge w:val="restart"/>
            <w:vAlign w:val="center"/>
          </w:tcPr>
          <w:p w14:paraId="024077D4"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总砷</w:t>
            </w:r>
          </w:p>
        </w:tc>
        <w:tc>
          <w:tcPr>
            <w:tcW w:w="622" w:type="pct"/>
            <w:vAlign w:val="center"/>
          </w:tcPr>
          <w:p w14:paraId="7E41B0B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＜0.05</w:t>
            </w:r>
          </w:p>
        </w:tc>
        <w:tc>
          <w:tcPr>
            <w:tcW w:w="561" w:type="pct"/>
            <w:vAlign w:val="center"/>
          </w:tcPr>
          <w:p w14:paraId="39255F3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69C349D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473" w:type="pct"/>
            <w:vAlign w:val="center"/>
          </w:tcPr>
          <w:p w14:paraId="03F50DDC" w14:textId="601C7DCD"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55" w:type="pct"/>
            <w:gridSpan w:val="2"/>
            <w:vAlign w:val="center"/>
          </w:tcPr>
          <w:p w14:paraId="6B21665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45" w:type="pct"/>
            <w:vAlign w:val="center"/>
          </w:tcPr>
          <w:p w14:paraId="7B602B5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Align w:val="center"/>
          </w:tcPr>
          <w:p w14:paraId="336C701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新银盐光度法、原子荧光法、Ag·DDC光度法</w:t>
            </w:r>
          </w:p>
        </w:tc>
      </w:tr>
      <w:tr w:rsidR="00771B80" w:rsidRPr="00771B80" w14:paraId="5A49DB1B" w14:textId="77777777" w:rsidTr="00667FAD">
        <w:trPr>
          <w:trHeight w:val="20"/>
        </w:trPr>
        <w:tc>
          <w:tcPr>
            <w:tcW w:w="550" w:type="pct"/>
            <w:vMerge/>
            <w:vAlign w:val="center"/>
          </w:tcPr>
          <w:p w14:paraId="02150F71"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7CFE04E4"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＞0.05</w:t>
            </w:r>
          </w:p>
        </w:tc>
        <w:tc>
          <w:tcPr>
            <w:tcW w:w="561" w:type="pct"/>
            <w:vAlign w:val="center"/>
          </w:tcPr>
          <w:p w14:paraId="380E8A6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20E1621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017C2AA7" w14:textId="352E677E"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55" w:type="pct"/>
            <w:gridSpan w:val="2"/>
            <w:vAlign w:val="center"/>
          </w:tcPr>
          <w:p w14:paraId="137D018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3DB0DFC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4586AA8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Ag·DDC光度法</w:t>
            </w:r>
          </w:p>
        </w:tc>
      </w:tr>
      <w:tr w:rsidR="00771B80" w:rsidRPr="00771B80" w14:paraId="7C4671DC" w14:textId="77777777" w:rsidTr="00667FAD">
        <w:trPr>
          <w:trHeight w:val="20"/>
        </w:trPr>
        <w:tc>
          <w:tcPr>
            <w:tcW w:w="550" w:type="pct"/>
            <w:vMerge w:val="restart"/>
            <w:vAlign w:val="center"/>
          </w:tcPr>
          <w:p w14:paraId="5E678CA0"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硒</w:t>
            </w:r>
          </w:p>
        </w:tc>
        <w:tc>
          <w:tcPr>
            <w:tcW w:w="622" w:type="pct"/>
            <w:vAlign w:val="center"/>
          </w:tcPr>
          <w:p w14:paraId="458AAC9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＜0.01</w:t>
            </w:r>
          </w:p>
        </w:tc>
        <w:tc>
          <w:tcPr>
            <w:tcW w:w="561" w:type="pct"/>
            <w:vAlign w:val="center"/>
          </w:tcPr>
          <w:p w14:paraId="740C0E3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534" w:type="pct"/>
            <w:vAlign w:val="center"/>
          </w:tcPr>
          <w:p w14:paraId="0D8A73B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≤25</w:t>
            </w:r>
          </w:p>
        </w:tc>
        <w:tc>
          <w:tcPr>
            <w:tcW w:w="473" w:type="pct"/>
            <w:vAlign w:val="center"/>
          </w:tcPr>
          <w:p w14:paraId="13868A4E" w14:textId="0518870B"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55" w:type="pct"/>
            <w:gridSpan w:val="2"/>
            <w:vAlign w:val="center"/>
          </w:tcPr>
          <w:p w14:paraId="2B747CB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45" w:type="pct"/>
            <w:vAlign w:val="center"/>
          </w:tcPr>
          <w:p w14:paraId="2EE27DE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1160" w:type="pct"/>
            <w:vMerge w:val="restart"/>
            <w:vAlign w:val="center"/>
          </w:tcPr>
          <w:p w14:paraId="4204206B" w14:textId="77777777" w:rsidR="00771B80" w:rsidRPr="00771B80" w:rsidRDefault="00771B80" w:rsidP="00667FAD">
            <w:pPr>
              <w:spacing w:line="320" w:lineRule="exact"/>
              <w:jc w:val="center"/>
              <w:rPr>
                <w:rFonts w:asciiTheme="minorEastAsia" w:hAnsiTheme="minorEastAsia" w:cs="Times New Roman"/>
                <w:spacing w:val="-4"/>
                <w:sz w:val="18"/>
                <w:szCs w:val="18"/>
              </w:rPr>
            </w:pPr>
            <w:r w:rsidRPr="00771B80">
              <w:rPr>
                <w:rFonts w:asciiTheme="minorEastAsia" w:hAnsiTheme="minorEastAsia" w:cs="Times New Roman" w:hint="eastAsia"/>
                <w:spacing w:val="-4"/>
                <w:sz w:val="18"/>
                <w:szCs w:val="18"/>
              </w:rPr>
              <w:t>荧光分光光度法</w:t>
            </w:r>
          </w:p>
          <w:p w14:paraId="335C702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pacing w:val="-4"/>
                <w:sz w:val="18"/>
                <w:szCs w:val="18"/>
              </w:rPr>
              <w:t>原子荧光法</w:t>
            </w:r>
          </w:p>
        </w:tc>
      </w:tr>
      <w:tr w:rsidR="00771B80" w:rsidRPr="00771B80" w14:paraId="45091CF6" w14:textId="77777777" w:rsidTr="00667FAD">
        <w:trPr>
          <w:trHeight w:val="20"/>
        </w:trPr>
        <w:tc>
          <w:tcPr>
            <w:tcW w:w="550" w:type="pct"/>
            <w:vMerge/>
            <w:vAlign w:val="center"/>
          </w:tcPr>
          <w:p w14:paraId="358AF6E4"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2F2E46F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＞0.01</w:t>
            </w:r>
          </w:p>
        </w:tc>
        <w:tc>
          <w:tcPr>
            <w:tcW w:w="561" w:type="pct"/>
            <w:vAlign w:val="center"/>
          </w:tcPr>
          <w:p w14:paraId="1D647BA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32E8389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11CFD5EB" w14:textId="649251F9"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55" w:type="pct"/>
            <w:gridSpan w:val="2"/>
            <w:vAlign w:val="center"/>
          </w:tcPr>
          <w:p w14:paraId="6D4E62C6"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73302DE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ign w:val="center"/>
          </w:tcPr>
          <w:p w14:paraId="1A5EE1CC"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04D9A6A3" w14:textId="77777777" w:rsidTr="00667FAD">
        <w:trPr>
          <w:trHeight w:val="20"/>
        </w:trPr>
        <w:tc>
          <w:tcPr>
            <w:tcW w:w="550" w:type="pct"/>
            <w:vMerge w:val="restart"/>
            <w:vAlign w:val="center"/>
          </w:tcPr>
          <w:p w14:paraId="09A8D8A5"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总镉</w:t>
            </w:r>
          </w:p>
        </w:tc>
        <w:tc>
          <w:tcPr>
            <w:tcW w:w="622" w:type="pct"/>
            <w:vAlign w:val="center"/>
          </w:tcPr>
          <w:p w14:paraId="2D8BEC2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＜0.005</w:t>
            </w:r>
          </w:p>
        </w:tc>
        <w:tc>
          <w:tcPr>
            <w:tcW w:w="561" w:type="pct"/>
            <w:vAlign w:val="center"/>
          </w:tcPr>
          <w:p w14:paraId="6BEFBFE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67A1E70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49298103" w14:textId="5D94A9BE"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55" w:type="pct"/>
            <w:gridSpan w:val="2"/>
            <w:vAlign w:val="center"/>
          </w:tcPr>
          <w:p w14:paraId="58473F2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404DDC8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06123DCD" w14:textId="77777777" w:rsidR="00771B80" w:rsidRPr="00771B80" w:rsidRDefault="00771B80" w:rsidP="00667FAD">
            <w:pPr>
              <w:spacing w:line="320" w:lineRule="exact"/>
              <w:jc w:val="center"/>
              <w:rPr>
                <w:rFonts w:asciiTheme="minorEastAsia" w:hAnsiTheme="minorEastAsia" w:cs="Times New Roman"/>
                <w:spacing w:val="-4"/>
                <w:sz w:val="18"/>
                <w:szCs w:val="18"/>
              </w:rPr>
            </w:pPr>
            <w:r w:rsidRPr="00771B80">
              <w:rPr>
                <w:rFonts w:asciiTheme="minorEastAsia" w:hAnsiTheme="minorEastAsia" w:cs="Times New Roman" w:hint="eastAsia"/>
                <w:spacing w:val="-4"/>
                <w:sz w:val="18"/>
                <w:szCs w:val="18"/>
              </w:rPr>
              <w:t>石墨炉原子吸收法</w:t>
            </w:r>
          </w:p>
        </w:tc>
      </w:tr>
      <w:tr w:rsidR="00771B80" w:rsidRPr="00771B80" w14:paraId="031DD79B" w14:textId="77777777" w:rsidTr="00667FAD">
        <w:trPr>
          <w:trHeight w:val="20"/>
        </w:trPr>
        <w:tc>
          <w:tcPr>
            <w:tcW w:w="550" w:type="pct"/>
            <w:vMerge/>
            <w:vAlign w:val="center"/>
          </w:tcPr>
          <w:p w14:paraId="2CDA616E"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50D884DD" w14:textId="2A7D9548" w:rsidR="00771B80" w:rsidRPr="00771B80" w:rsidRDefault="00771B80" w:rsidP="00667FAD">
            <w:pPr>
              <w:spacing w:line="320" w:lineRule="exact"/>
              <w:jc w:val="center"/>
              <w:rPr>
                <w:rFonts w:asciiTheme="minorEastAsia" w:hAnsiTheme="minorEastAsia" w:cs="Times New Roman"/>
                <w:spacing w:val="-4"/>
                <w:sz w:val="18"/>
                <w:szCs w:val="18"/>
              </w:rPr>
            </w:pPr>
            <w:r w:rsidRPr="00771B80">
              <w:rPr>
                <w:rFonts w:asciiTheme="minorEastAsia" w:hAnsiTheme="minorEastAsia" w:cs="Times New Roman" w:hint="eastAsia"/>
                <w:spacing w:val="-4"/>
                <w:sz w:val="18"/>
                <w:szCs w:val="18"/>
              </w:rPr>
              <w:t>0.005</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pacing w:val="-4"/>
                <w:sz w:val="18"/>
                <w:szCs w:val="18"/>
              </w:rPr>
              <w:t>0.1</w:t>
            </w:r>
          </w:p>
        </w:tc>
        <w:tc>
          <w:tcPr>
            <w:tcW w:w="561" w:type="pct"/>
            <w:vAlign w:val="center"/>
          </w:tcPr>
          <w:p w14:paraId="1D6DEC34"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1D0B392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529CFBE4" w14:textId="6CB7EC82"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55" w:type="pct"/>
            <w:gridSpan w:val="2"/>
            <w:vAlign w:val="center"/>
          </w:tcPr>
          <w:p w14:paraId="6B78286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45" w:type="pct"/>
            <w:vAlign w:val="center"/>
          </w:tcPr>
          <w:p w14:paraId="7BB3CC3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Align w:val="center"/>
          </w:tcPr>
          <w:p w14:paraId="3BAD518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双硫腙光度法、阳极溶出伏安法、火焰原子吸收法</w:t>
            </w:r>
          </w:p>
        </w:tc>
      </w:tr>
      <w:tr w:rsidR="00771B80" w:rsidRPr="00771B80" w14:paraId="60F9FF2F" w14:textId="77777777" w:rsidTr="00667FAD">
        <w:trPr>
          <w:trHeight w:val="20"/>
        </w:trPr>
        <w:tc>
          <w:tcPr>
            <w:tcW w:w="550" w:type="pct"/>
            <w:vMerge/>
            <w:vAlign w:val="center"/>
          </w:tcPr>
          <w:p w14:paraId="2AE4F8D4"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2D2A943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＞0.1</w:t>
            </w:r>
          </w:p>
        </w:tc>
        <w:tc>
          <w:tcPr>
            <w:tcW w:w="561" w:type="pct"/>
            <w:vAlign w:val="center"/>
          </w:tcPr>
          <w:p w14:paraId="5585D3F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0A222CA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5C1724A2" w14:textId="7DA8B88E"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55" w:type="pct"/>
            <w:gridSpan w:val="2"/>
            <w:vAlign w:val="center"/>
          </w:tcPr>
          <w:p w14:paraId="7EE5364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45" w:type="pct"/>
            <w:vAlign w:val="center"/>
          </w:tcPr>
          <w:p w14:paraId="3A5F994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Align w:val="center"/>
          </w:tcPr>
          <w:p w14:paraId="008748A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火焰原子吸收法、示波极谱法</w:t>
            </w:r>
          </w:p>
        </w:tc>
      </w:tr>
      <w:tr w:rsidR="00771B80" w:rsidRPr="00771B80" w14:paraId="1F04761E" w14:textId="77777777" w:rsidTr="00667FAD">
        <w:trPr>
          <w:trHeight w:val="20"/>
        </w:trPr>
        <w:tc>
          <w:tcPr>
            <w:tcW w:w="550" w:type="pct"/>
            <w:vMerge w:val="restart"/>
            <w:vAlign w:val="center"/>
          </w:tcPr>
          <w:p w14:paraId="71BF9ED7"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六价铬</w:t>
            </w:r>
          </w:p>
        </w:tc>
        <w:tc>
          <w:tcPr>
            <w:tcW w:w="622" w:type="pct"/>
            <w:vAlign w:val="center"/>
          </w:tcPr>
          <w:p w14:paraId="5F3D919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＜0.01</w:t>
            </w:r>
          </w:p>
        </w:tc>
        <w:tc>
          <w:tcPr>
            <w:tcW w:w="561" w:type="pct"/>
            <w:vAlign w:val="center"/>
          </w:tcPr>
          <w:p w14:paraId="5806646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0847BA5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42C53290" w14:textId="0DFDBF9E"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sz w:val="18"/>
                <w:szCs w:val="18"/>
              </w:rPr>
              <w:t>115</w:t>
            </w:r>
          </w:p>
        </w:tc>
        <w:tc>
          <w:tcPr>
            <w:tcW w:w="555" w:type="pct"/>
            <w:gridSpan w:val="2"/>
            <w:vAlign w:val="center"/>
          </w:tcPr>
          <w:p w14:paraId="2231A1A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6513F16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Merge w:val="restart"/>
            <w:vAlign w:val="center"/>
          </w:tcPr>
          <w:p w14:paraId="4921569C"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二苯碳酰二肼光度法</w:t>
            </w:r>
          </w:p>
        </w:tc>
      </w:tr>
      <w:tr w:rsidR="00771B80" w:rsidRPr="00771B80" w14:paraId="40E61CAB" w14:textId="77777777" w:rsidTr="00667FAD">
        <w:trPr>
          <w:trHeight w:val="20"/>
        </w:trPr>
        <w:tc>
          <w:tcPr>
            <w:tcW w:w="550" w:type="pct"/>
            <w:vMerge/>
            <w:vAlign w:val="center"/>
          </w:tcPr>
          <w:p w14:paraId="09340F67"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2D3FA63B" w14:textId="32DB64B7" w:rsidR="00771B80" w:rsidRPr="00771B80" w:rsidRDefault="00771B80" w:rsidP="00667FAD">
            <w:pPr>
              <w:spacing w:line="320" w:lineRule="exact"/>
              <w:jc w:val="center"/>
              <w:rPr>
                <w:rFonts w:asciiTheme="minorEastAsia" w:hAnsiTheme="minorEastAsia" w:cs="Times New Roman"/>
                <w:spacing w:val="-4"/>
                <w:sz w:val="18"/>
                <w:szCs w:val="18"/>
              </w:rPr>
            </w:pPr>
            <w:r w:rsidRPr="00771B80">
              <w:rPr>
                <w:rFonts w:asciiTheme="minorEastAsia" w:hAnsiTheme="minorEastAsia" w:cs="Times New Roman" w:hint="eastAsia"/>
                <w:spacing w:val="-4"/>
                <w:sz w:val="18"/>
                <w:szCs w:val="18"/>
              </w:rPr>
              <w:t>0.01</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pacing w:val="-4"/>
                <w:sz w:val="18"/>
                <w:szCs w:val="18"/>
              </w:rPr>
              <w:t>1.0</w:t>
            </w:r>
          </w:p>
        </w:tc>
        <w:tc>
          <w:tcPr>
            <w:tcW w:w="561" w:type="pct"/>
            <w:vAlign w:val="center"/>
          </w:tcPr>
          <w:p w14:paraId="7DD8E7A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053C7AD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7C415D59" w14:textId="346131D4"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55" w:type="pct"/>
            <w:gridSpan w:val="2"/>
            <w:vAlign w:val="center"/>
          </w:tcPr>
          <w:p w14:paraId="72A717F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45" w:type="pct"/>
            <w:vAlign w:val="center"/>
          </w:tcPr>
          <w:p w14:paraId="0F4F4982"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ign w:val="center"/>
          </w:tcPr>
          <w:p w14:paraId="6FC3AD8E"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47E95929" w14:textId="77777777" w:rsidTr="00667FAD">
        <w:trPr>
          <w:trHeight w:val="20"/>
        </w:trPr>
        <w:tc>
          <w:tcPr>
            <w:tcW w:w="550" w:type="pct"/>
            <w:vMerge/>
            <w:vAlign w:val="center"/>
          </w:tcPr>
          <w:p w14:paraId="56E69E2B"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684EAD7D"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2D62746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34" w:type="pct"/>
            <w:vAlign w:val="center"/>
          </w:tcPr>
          <w:p w14:paraId="3518145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77D04828" w14:textId="07E97E0A"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sz w:val="18"/>
                <w:szCs w:val="18"/>
              </w:rPr>
              <w:t>110</w:t>
            </w:r>
          </w:p>
        </w:tc>
        <w:tc>
          <w:tcPr>
            <w:tcW w:w="555" w:type="pct"/>
            <w:gridSpan w:val="2"/>
            <w:vAlign w:val="center"/>
          </w:tcPr>
          <w:p w14:paraId="0C6D137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45" w:type="pct"/>
            <w:vAlign w:val="center"/>
          </w:tcPr>
          <w:p w14:paraId="4F910D34"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Merge/>
            <w:vAlign w:val="center"/>
          </w:tcPr>
          <w:p w14:paraId="0AB47496" w14:textId="77777777" w:rsidR="00771B80" w:rsidRPr="00771B80" w:rsidRDefault="00771B80" w:rsidP="00667FAD">
            <w:pPr>
              <w:spacing w:line="320" w:lineRule="exact"/>
              <w:jc w:val="center"/>
              <w:rPr>
                <w:rFonts w:asciiTheme="minorEastAsia" w:hAnsiTheme="minorEastAsia" w:cs="Times New Roman"/>
                <w:sz w:val="18"/>
                <w:szCs w:val="18"/>
              </w:rPr>
            </w:pPr>
          </w:p>
        </w:tc>
      </w:tr>
      <w:tr w:rsidR="00771B80" w:rsidRPr="00771B80" w14:paraId="046C1FC8" w14:textId="77777777" w:rsidTr="00667FAD">
        <w:trPr>
          <w:trHeight w:val="20"/>
        </w:trPr>
        <w:tc>
          <w:tcPr>
            <w:tcW w:w="550" w:type="pct"/>
            <w:vMerge w:val="restart"/>
            <w:vAlign w:val="center"/>
          </w:tcPr>
          <w:p w14:paraId="5E0E5C59" w14:textId="77777777" w:rsidR="00771B80" w:rsidRPr="00771B80" w:rsidRDefault="00771B80" w:rsidP="00667FAD">
            <w:pPr>
              <w:jc w:val="center"/>
              <w:rPr>
                <w:rFonts w:asciiTheme="minorEastAsia" w:hAnsiTheme="minorEastAsia" w:cs="Times New Roman"/>
                <w:sz w:val="18"/>
                <w:szCs w:val="18"/>
              </w:rPr>
            </w:pPr>
            <w:r w:rsidRPr="00771B80">
              <w:rPr>
                <w:rFonts w:asciiTheme="minorEastAsia" w:hAnsiTheme="minorEastAsia" w:cs="Times New Roman" w:hint="eastAsia"/>
                <w:sz w:val="18"/>
                <w:szCs w:val="18"/>
              </w:rPr>
              <w:t>铅</w:t>
            </w:r>
          </w:p>
        </w:tc>
        <w:tc>
          <w:tcPr>
            <w:tcW w:w="622" w:type="pct"/>
            <w:vAlign w:val="center"/>
          </w:tcPr>
          <w:p w14:paraId="67F9B61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＜0.05</w:t>
            </w:r>
          </w:p>
        </w:tc>
        <w:tc>
          <w:tcPr>
            <w:tcW w:w="561" w:type="pct"/>
            <w:vAlign w:val="center"/>
          </w:tcPr>
          <w:p w14:paraId="71CBA8E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534" w:type="pct"/>
            <w:vAlign w:val="center"/>
          </w:tcPr>
          <w:p w14:paraId="2D1BC59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≤20</w:t>
            </w:r>
          </w:p>
        </w:tc>
        <w:tc>
          <w:tcPr>
            <w:tcW w:w="473" w:type="pct"/>
            <w:vAlign w:val="center"/>
          </w:tcPr>
          <w:p w14:paraId="1D780EB2" w14:textId="25A11349"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115</w:t>
            </w:r>
          </w:p>
        </w:tc>
        <w:tc>
          <w:tcPr>
            <w:tcW w:w="555" w:type="pct"/>
            <w:gridSpan w:val="2"/>
            <w:vAlign w:val="center"/>
          </w:tcPr>
          <w:p w14:paraId="21D8782A"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45" w:type="pct"/>
            <w:vAlign w:val="center"/>
          </w:tcPr>
          <w:p w14:paraId="0886B14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1160" w:type="pct"/>
            <w:vAlign w:val="center"/>
          </w:tcPr>
          <w:p w14:paraId="324B0E30"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石墨炉原子吸收法</w:t>
            </w:r>
          </w:p>
        </w:tc>
      </w:tr>
      <w:tr w:rsidR="00771B80" w:rsidRPr="00771B80" w14:paraId="6FCDC2D5" w14:textId="77777777" w:rsidTr="00667FAD">
        <w:trPr>
          <w:trHeight w:val="20"/>
        </w:trPr>
        <w:tc>
          <w:tcPr>
            <w:tcW w:w="550" w:type="pct"/>
            <w:vMerge/>
            <w:vAlign w:val="center"/>
          </w:tcPr>
          <w:p w14:paraId="430BF50D"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3CC4D2CF" w14:textId="7608EF66" w:rsidR="00771B80" w:rsidRPr="00771B80" w:rsidRDefault="00771B80" w:rsidP="00667FAD">
            <w:pPr>
              <w:spacing w:line="320" w:lineRule="exact"/>
              <w:jc w:val="center"/>
              <w:rPr>
                <w:rFonts w:asciiTheme="minorEastAsia" w:hAnsiTheme="minorEastAsia" w:cs="Times New Roman"/>
                <w:spacing w:val="-4"/>
                <w:sz w:val="18"/>
                <w:szCs w:val="18"/>
              </w:rPr>
            </w:pPr>
            <w:r w:rsidRPr="00771B80">
              <w:rPr>
                <w:rFonts w:asciiTheme="minorEastAsia" w:hAnsiTheme="minorEastAsia" w:cs="Times New Roman" w:hint="eastAsia"/>
                <w:spacing w:val="-4"/>
                <w:sz w:val="18"/>
                <w:szCs w:val="18"/>
              </w:rPr>
              <w:t>0.05</w:t>
            </w:r>
            <w:r w:rsidR="00667FAD"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pacing w:val="-4"/>
                <w:sz w:val="18"/>
                <w:szCs w:val="18"/>
              </w:rPr>
              <w:t>1.0</w:t>
            </w:r>
          </w:p>
        </w:tc>
        <w:tc>
          <w:tcPr>
            <w:tcW w:w="561" w:type="pct"/>
            <w:vAlign w:val="center"/>
          </w:tcPr>
          <w:p w14:paraId="65D815E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34" w:type="pct"/>
            <w:vAlign w:val="center"/>
          </w:tcPr>
          <w:p w14:paraId="2DCE3749"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≤15</w:t>
            </w:r>
          </w:p>
        </w:tc>
        <w:tc>
          <w:tcPr>
            <w:tcW w:w="473" w:type="pct"/>
            <w:vAlign w:val="center"/>
          </w:tcPr>
          <w:p w14:paraId="5B2BAD9B" w14:textId="1A9971DE"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90</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110</w:t>
            </w:r>
          </w:p>
        </w:tc>
        <w:tc>
          <w:tcPr>
            <w:tcW w:w="555" w:type="pct"/>
            <w:gridSpan w:val="2"/>
            <w:vAlign w:val="center"/>
          </w:tcPr>
          <w:p w14:paraId="35AFF517"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45" w:type="pct"/>
            <w:vAlign w:val="center"/>
          </w:tcPr>
          <w:p w14:paraId="3A5A4EC5"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Align w:val="center"/>
          </w:tcPr>
          <w:p w14:paraId="358CA61F"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双硫腙光度法、阳极溶出伏安法、火焰原子吸收法</w:t>
            </w:r>
          </w:p>
        </w:tc>
      </w:tr>
      <w:tr w:rsidR="00771B80" w:rsidRPr="00771B80" w14:paraId="7F702A29" w14:textId="77777777" w:rsidTr="00667FAD">
        <w:trPr>
          <w:trHeight w:val="20"/>
        </w:trPr>
        <w:tc>
          <w:tcPr>
            <w:tcW w:w="550" w:type="pct"/>
            <w:vMerge/>
            <w:vAlign w:val="center"/>
          </w:tcPr>
          <w:p w14:paraId="43B861D6" w14:textId="77777777" w:rsidR="00771B80" w:rsidRPr="00771B80" w:rsidRDefault="00771B80" w:rsidP="00667FAD">
            <w:pPr>
              <w:jc w:val="center"/>
              <w:rPr>
                <w:rFonts w:asciiTheme="minorEastAsia" w:hAnsiTheme="minorEastAsia" w:cs="Times New Roman"/>
                <w:sz w:val="18"/>
                <w:szCs w:val="18"/>
              </w:rPr>
            </w:pPr>
          </w:p>
        </w:tc>
        <w:tc>
          <w:tcPr>
            <w:tcW w:w="622" w:type="pct"/>
            <w:vAlign w:val="center"/>
          </w:tcPr>
          <w:p w14:paraId="138E1D58"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561" w:type="pct"/>
            <w:vAlign w:val="center"/>
          </w:tcPr>
          <w:p w14:paraId="4E08813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≤8</w:t>
            </w:r>
          </w:p>
        </w:tc>
        <w:tc>
          <w:tcPr>
            <w:tcW w:w="534" w:type="pct"/>
            <w:vAlign w:val="center"/>
          </w:tcPr>
          <w:p w14:paraId="37515F43"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473" w:type="pct"/>
            <w:vAlign w:val="center"/>
          </w:tcPr>
          <w:p w14:paraId="47C07018" w14:textId="4B6C60E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95</w:t>
            </w:r>
            <w:r w:rsidRPr="00A70F68">
              <w:rPr>
                <w:rFonts w:asciiTheme="minorEastAsia" w:hAnsiTheme="minorEastAsia" w:cs="FangSong" w:hint="eastAsia"/>
                <w:color w:val="000000"/>
                <w:kern w:val="0"/>
                <w:sz w:val="18"/>
                <w:szCs w:val="18"/>
              </w:rPr>
              <w:t>～</w:t>
            </w:r>
            <w:r w:rsidRPr="00771B80">
              <w:rPr>
                <w:rFonts w:asciiTheme="minorEastAsia" w:hAnsiTheme="minorEastAsia" w:cs="Times New Roman" w:hint="eastAsia"/>
                <w:sz w:val="18"/>
                <w:szCs w:val="18"/>
              </w:rPr>
              <w:t>105</w:t>
            </w:r>
          </w:p>
        </w:tc>
        <w:tc>
          <w:tcPr>
            <w:tcW w:w="555" w:type="pct"/>
            <w:gridSpan w:val="2"/>
            <w:vAlign w:val="center"/>
          </w:tcPr>
          <w:p w14:paraId="3C9931FE"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≤5</w:t>
            </w:r>
          </w:p>
        </w:tc>
        <w:tc>
          <w:tcPr>
            <w:tcW w:w="545" w:type="pct"/>
            <w:vAlign w:val="center"/>
          </w:tcPr>
          <w:p w14:paraId="5C1FBEFB"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≤10</w:t>
            </w:r>
          </w:p>
        </w:tc>
        <w:tc>
          <w:tcPr>
            <w:tcW w:w="1160" w:type="pct"/>
            <w:vAlign w:val="center"/>
          </w:tcPr>
          <w:p w14:paraId="48EE77A1" w14:textId="77777777" w:rsidR="00771B80" w:rsidRPr="00771B80" w:rsidRDefault="00771B80" w:rsidP="00667FAD">
            <w:pPr>
              <w:spacing w:line="320" w:lineRule="exact"/>
              <w:jc w:val="center"/>
              <w:rPr>
                <w:rFonts w:asciiTheme="minorEastAsia" w:hAnsiTheme="minorEastAsia" w:cs="Times New Roman"/>
                <w:sz w:val="18"/>
                <w:szCs w:val="18"/>
              </w:rPr>
            </w:pPr>
            <w:r w:rsidRPr="00771B80">
              <w:rPr>
                <w:rFonts w:asciiTheme="minorEastAsia" w:hAnsiTheme="minorEastAsia" w:cs="Times New Roman" w:hint="eastAsia"/>
                <w:sz w:val="18"/>
                <w:szCs w:val="18"/>
              </w:rPr>
              <w:t>火焰原子吸收法</w:t>
            </w:r>
          </w:p>
        </w:tc>
      </w:tr>
      <w:tr w:rsidR="00771B80" w:rsidRPr="00771B80" w14:paraId="2E207A8D" w14:textId="77777777" w:rsidTr="00667FAD">
        <w:trPr>
          <w:trHeight w:val="20"/>
        </w:trPr>
        <w:tc>
          <w:tcPr>
            <w:tcW w:w="550" w:type="pct"/>
            <w:vAlign w:val="center"/>
          </w:tcPr>
          <w:p w14:paraId="48E57E91" w14:textId="668E3378" w:rsidR="00771B80" w:rsidRPr="00667FAD" w:rsidRDefault="00771B80" w:rsidP="00667FAD">
            <w:pPr>
              <w:jc w:val="center"/>
              <w:rPr>
                <w:rFonts w:asciiTheme="minorEastAsia" w:hAnsiTheme="minorEastAsia" w:cs="Times New Roman"/>
                <w:sz w:val="18"/>
                <w:szCs w:val="18"/>
              </w:rPr>
            </w:pPr>
            <w:r w:rsidRPr="00667FAD">
              <w:rPr>
                <w:rFonts w:asciiTheme="minorEastAsia" w:hAnsiTheme="minorEastAsia" w:cs="Times New Roman"/>
                <w:sz w:val="18"/>
                <w:szCs w:val="18"/>
              </w:rPr>
              <w:t>其它无机指标</w:t>
            </w:r>
          </w:p>
        </w:tc>
        <w:tc>
          <w:tcPr>
            <w:tcW w:w="622" w:type="pct"/>
            <w:vAlign w:val="center"/>
          </w:tcPr>
          <w:p w14:paraId="27356CB9" w14:textId="5F72FE95"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w:t>
            </w:r>
          </w:p>
        </w:tc>
        <w:tc>
          <w:tcPr>
            <w:tcW w:w="561" w:type="pct"/>
            <w:vAlign w:val="center"/>
          </w:tcPr>
          <w:p w14:paraId="4798CC33" w14:textId="61EB871E"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≤15</w:t>
            </w:r>
          </w:p>
        </w:tc>
        <w:tc>
          <w:tcPr>
            <w:tcW w:w="534" w:type="pct"/>
            <w:vAlign w:val="center"/>
          </w:tcPr>
          <w:p w14:paraId="4BDE95F2" w14:textId="23AB7A25"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≤20</w:t>
            </w:r>
          </w:p>
        </w:tc>
        <w:tc>
          <w:tcPr>
            <w:tcW w:w="473" w:type="pct"/>
            <w:vAlign w:val="center"/>
          </w:tcPr>
          <w:p w14:paraId="352B4174" w14:textId="7F588B09"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90</w:t>
            </w:r>
            <w:r w:rsidRPr="00667FAD">
              <w:rPr>
                <w:rFonts w:asciiTheme="minorEastAsia" w:hAnsiTheme="minorEastAsia" w:cs="FangSong" w:hint="eastAsia"/>
                <w:kern w:val="0"/>
                <w:sz w:val="18"/>
                <w:szCs w:val="18"/>
              </w:rPr>
              <w:t>～</w:t>
            </w:r>
            <w:r w:rsidRPr="00667FAD">
              <w:rPr>
                <w:rFonts w:asciiTheme="minorEastAsia" w:hAnsiTheme="minorEastAsia" w:cs="Times New Roman" w:hint="eastAsia"/>
                <w:sz w:val="18"/>
                <w:szCs w:val="18"/>
              </w:rPr>
              <w:t>110</w:t>
            </w:r>
          </w:p>
        </w:tc>
        <w:tc>
          <w:tcPr>
            <w:tcW w:w="555" w:type="pct"/>
            <w:gridSpan w:val="2"/>
            <w:vAlign w:val="center"/>
          </w:tcPr>
          <w:p w14:paraId="577ABF21" w14:textId="12404267"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≤5</w:t>
            </w:r>
          </w:p>
        </w:tc>
        <w:tc>
          <w:tcPr>
            <w:tcW w:w="545" w:type="pct"/>
            <w:vAlign w:val="center"/>
          </w:tcPr>
          <w:p w14:paraId="1B03337A" w14:textId="4640158D"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≤10</w:t>
            </w:r>
          </w:p>
        </w:tc>
        <w:tc>
          <w:tcPr>
            <w:tcW w:w="1160" w:type="pct"/>
            <w:vAlign w:val="center"/>
          </w:tcPr>
          <w:p w14:paraId="64DA84AB" w14:textId="3266CC81" w:rsidR="00771B80" w:rsidRPr="00771B80" w:rsidRDefault="00771B80" w:rsidP="00667FAD">
            <w:pPr>
              <w:spacing w:line="320" w:lineRule="exact"/>
              <w:jc w:val="center"/>
              <w:rPr>
                <w:rFonts w:asciiTheme="minorEastAsia" w:hAnsiTheme="minorEastAsia" w:cs="Times New Roman"/>
                <w:sz w:val="18"/>
                <w:szCs w:val="18"/>
              </w:rPr>
            </w:pPr>
            <w:r>
              <w:rPr>
                <w:rFonts w:asciiTheme="minorEastAsia" w:hAnsiTheme="minorEastAsia" w:cs="Times New Roman" w:hint="eastAsia"/>
                <w:sz w:val="18"/>
                <w:szCs w:val="18"/>
              </w:rPr>
              <w:t>-</w:t>
            </w:r>
          </w:p>
        </w:tc>
      </w:tr>
      <w:tr w:rsidR="00771B80" w:rsidRPr="00771B80" w14:paraId="04B569F4" w14:textId="77777777" w:rsidTr="00667FAD">
        <w:trPr>
          <w:trHeight w:val="20"/>
        </w:trPr>
        <w:tc>
          <w:tcPr>
            <w:tcW w:w="550" w:type="pct"/>
            <w:vAlign w:val="center"/>
          </w:tcPr>
          <w:p w14:paraId="39072D5E" w14:textId="25FD9DA6" w:rsidR="00771B80" w:rsidRPr="00667FAD" w:rsidRDefault="00771B80" w:rsidP="00667FAD">
            <w:pPr>
              <w:jc w:val="center"/>
              <w:rPr>
                <w:rFonts w:asciiTheme="minorEastAsia" w:hAnsiTheme="minorEastAsia" w:cs="Times New Roman"/>
                <w:sz w:val="18"/>
                <w:szCs w:val="18"/>
              </w:rPr>
            </w:pPr>
            <w:r w:rsidRPr="00667FAD">
              <w:rPr>
                <w:rFonts w:asciiTheme="minorEastAsia" w:hAnsiTheme="minorEastAsia" w:cs="Times New Roman"/>
                <w:sz w:val="18"/>
                <w:szCs w:val="18"/>
              </w:rPr>
              <w:t>其它</w:t>
            </w:r>
            <w:r w:rsidRPr="00667FAD">
              <w:rPr>
                <w:rFonts w:asciiTheme="minorEastAsia" w:hAnsiTheme="minorEastAsia" w:cs="Times New Roman" w:hint="eastAsia"/>
                <w:sz w:val="18"/>
                <w:szCs w:val="18"/>
              </w:rPr>
              <w:t>有</w:t>
            </w:r>
            <w:r w:rsidRPr="00667FAD">
              <w:rPr>
                <w:rFonts w:asciiTheme="minorEastAsia" w:hAnsiTheme="minorEastAsia" w:cs="Times New Roman"/>
                <w:sz w:val="18"/>
                <w:szCs w:val="18"/>
              </w:rPr>
              <w:t>机指标</w:t>
            </w:r>
          </w:p>
        </w:tc>
        <w:tc>
          <w:tcPr>
            <w:tcW w:w="622" w:type="pct"/>
            <w:vAlign w:val="center"/>
          </w:tcPr>
          <w:p w14:paraId="63643D5F" w14:textId="18A22F93"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w:t>
            </w:r>
          </w:p>
        </w:tc>
        <w:tc>
          <w:tcPr>
            <w:tcW w:w="561" w:type="pct"/>
            <w:vAlign w:val="center"/>
          </w:tcPr>
          <w:p w14:paraId="179357A1" w14:textId="04143607"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≤20</w:t>
            </w:r>
          </w:p>
        </w:tc>
        <w:tc>
          <w:tcPr>
            <w:tcW w:w="534" w:type="pct"/>
            <w:vAlign w:val="center"/>
          </w:tcPr>
          <w:p w14:paraId="0A958778" w14:textId="5259FF84"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≤30</w:t>
            </w:r>
          </w:p>
        </w:tc>
        <w:tc>
          <w:tcPr>
            <w:tcW w:w="473" w:type="pct"/>
            <w:vAlign w:val="center"/>
          </w:tcPr>
          <w:p w14:paraId="257AC11D" w14:textId="199BD0B4"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70～130</w:t>
            </w:r>
          </w:p>
        </w:tc>
        <w:tc>
          <w:tcPr>
            <w:tcW w:w="555" w:type="pct"/>
            <w:gridSpan w:val="2"/>
            <w:vAlign w:val="center"/>
          </w:tcPr>
          <w:p w14:paraId="714F4A0D" w14:textId="3DF4C4AB"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≤15</w:t>
            </w:r>
          </w:p>
        </w:tc>
        <w:tc>
          <w:tcPr>
            <w:tcW w:w="545" w:type="pct"/>
            <w:vAlign w:val="center"/>
          </w:tcPr>
          <w:p w14:paraId="09D8D0BC" w14:textId="7229A052" w:rsidR="00771B80" w:rsidRPr="00667FAD" w:rsidRDefault="00771B80" w:rsidP="00667FAD">
            <w:pPr>
              <w:spacing w:line="320" w:lineRule="exact"/>
              <w:jc w:val="center"/>
              <w:rPr>
                <w:rFonts w:asciiTheme="minorEastAsia" w:hAnsiTheme="minorEastAsia" w:cs="Times New Roman"/>
                <w:sz w:val="18"/>
                <w:szCs w:val="18"/>
              </w:rPr>
            </w:pPr>
            <w:r w:rsidRPr="00667FAD">
              <w:rPr>
                <w:rFonts w:asciiTheme="minorEastAsia" w:hAnsiTheme="minorEastAsia" w:cs="Times New Roman" w:hint="eastAsia"/>
                <w:sz w:val="18"/>
                <w:szCs w:val="18"/>
              </w:rPr>
              <w:t>≤20</w:t>
            </w:r>
          </w:p>
        </w:tc>
        <w:tc>
          <w:tcPr>
            <w:tcW w:w="1160" w:type="pct"/>
            <w:vAlign w:val="center"/>
          </w:tcPr>
          <w:p w14:paraId="5DCC6116" w14:textId="2CC03161" w:rsidR="00771B80" w:rsidRPr="00771B80" w:rsidRDefault="00771B80" w:rsidP="00667FAD">
            <w:pPr>
              <w:spacing w:line="320" w:lineRule="exact"/>
              <w:jc w:val="center"/>
              <w:rPr>
                <w:rFonts w:asciiTheme="minorEastAsia" w:hAnsiTheme="minorEastAsia" w:cs="Times New Roman"/>
                <w:sz w:val="18"/>
                <w:szCs w:val="18"/>
              </w:rPr>
            </w:pPr>
            <w:r>
              <w:rPr>
                <w:rFonts w:asciiTheme="minorEastAsia" w:hAnsiTheme="minorEastAsia" w:cs="Times New Roman" w:hint="eastAsia"/>
                <w:sz w:val="18"/>
                <w:szCs w:val="18"/>
              </w:rPr>
              <w:t>-</w:t>
            </w:r>
          </w:p>
        </w:tc>
      </w:tr>
    </w:tbl>
    <w:p w14:paraId="0D0E5C76" w14:textId="1A2BF9E2" w:rsidR="00771B80" w:rsidRPr="00771B80" w:rsidRDefault="00771B80" w:rsidP="00771B80">
      <w:pPr>
        <w:spacing w:beforeLines="50" w:before="156"/>
        <w:rPr>
          <w:rFonts w:ascii="宋体" w:eastAsia="宋体" w:hAnsi="宋体" w:cs="Times New Roman"/>
          <w:szCs w:val="21"/>
        </w:rPr>
      </w:pPr>
      <w:r w:rsidRPr="00771B80">
        <w:rPr>
          <w:rFonts w:ascii="宋体" w:eastAsia="宋体" w:hAnsi="宋体" w:cs="Times New Roman" w:hint="eastAsia"/>
          <w:szCs w:val="21"/>
        </w:rPr>
        <w:t>说明：1、准确度控制用加标回收率和</w:t>
      </w:r>
      <w:r w:rsidRPr="00667FAD">
        <w:rPr>
          <w:rFonts w:ascii="宋体" w:eastAsia="宋体" w:hAnsi="宋体" w:cs="Times New Roman" w:hint="eastAsia"/>
          <w:szCs w:val="21"/>
        </w:rPr>
        <w:t>自制质控样</w:t>
      </w:r>
      <w:r w:rsidRPr="00771B80">
        <w:rPr>
          <w:rFonts w:ascii="宋体" w:eastAsia="宋体" w:hAnsi="宋体" w:cs="Times New Roman" w:hint="eastAsia"/>
          <w:szCs w:val="21"/>
        </w:rPr>
        <w:t>最大允许相对误差</w:t>
      </w:r>
      <w:r w:rsidRPr="00771B80">
        <w:rPr>
          <w:rFonts w:ascii="宋体" w:eastAsia="宋体" w:hAnsi="宋体" w:cs="Times New Roman" w:hint="eastAsia"/>
          <w:i/>
          <w:iCs/>
          <w:szCs w:val="21"/>
        </w:rPr>
        <w:t>(RE)</w:t>
      </w:r>
      <w:r w:rsidRPr="00771B80">
        <w:rPr>
          <w:rFonts w:ascii="宋体" w:eastAsia="宋体" w:hAnsi="宋体" w:cs="Times New Roman" w:hint="eastAsia"/>
          <w:szCs w:val="21"/>
        </w:rPr>
        <w:t>表示。</w:t>
      </w:r>
    </w:p>
    <w:p w14:paraId="708128DC" w14:textId="7AFDCE31" w:rsidR="00045A77" w:rsidRPr="006578A9" w:rsidRDefault="00771B80" w:rsidP="00771B80">
      <w:pPr>
        <w:autoSpaceDE w:val="0"/>
        <w:autoSpaceDN w:val="0"/>
        <w:adjustRightInd w:val="0"/>
        <w:ind w:firstLineChars="200" w:firstLine="420"/>
        <w:jc w:val="left"/>
        <w:rPr>
          <w:rFonts w:ascii="仿宋" w:eastAsia="仿宋" w:hAnsi="仿宋" w:cs="FangSong"/>
          <w:color w:val="000000"/>
          <w:kern w:val="0"/>
          <w:sz w:val="30"/>
          <w:szCs w:val="30"/>
        </w:rPr>
      </w:pPr>
      <w:r w:rsidRPr="00771B80">
        <w:rPr>
          <w:rFonts w:ascii="宋体" w:eastAsia="宋体" w:hAnsi="宋体" w:cs="Times New Roman" w:hint="eastAsia"/>
          <w:szCs w:val="21"/>
        </w:rPr>
        <w:t>2、精密度控制以平行双样最大允许相对偏差表示</w:t>
      </w:r>
    </w:p>
    <w:sectPr w:rsidR="00045A77" w:rsidRPr="006578A9">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6843A" w16cid:durableId="21F4DFAA"/>
  <w16cid:commentId w16cid:paraId="718E6557" w16cid:durableId="21F4E03A"/>
  <w16cid:commentId w16cid:paraId="3D42AE6E" w16cid:durableId="21F4E57F"/>
  <w16cid:commentId w16cid:paraId="432019BC" w16cid:durableId="21F504DF"/>
  <w16cid:commentId w16cid:paraId="383228B2" w16cid:durableId="21F51200"/>
  <w16cid:commentId w16cid:paraId="2CF83D6A" w16cid:durableId="21F5137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6944C" w14:textId="77777777" w:rsidR="00905152" w:rsidRDefault="00905152" w:rsidP="006A348E">
      <w:r>
        <w:separator/>
      </w:r>
    </w:p>
  </w:endnote>
  <w:endnote w:type="continuationSeparator" w:id="0">
    <w:p w14:paraId="612E6A81" w14:textId="77777777" w:rsidR="00905152" w:rsidRDefault="00905152" w:rsidP="006A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angSong">
    <w:altName w:val="Arial"/>
    <w:panose1 w:val="00000000000000000000"/>
    <w:charset w:val="00"/>
    <w:family w:val="swiss"/>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方正小标宋_GBK">
    <w:altName w:val="Microsoft YaHei UI"/>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A6427" w14:textId="77777777" w:rsidR="00905152" w:rsidRDefault="00905152" w:rsidP="006A348E">
      <w:r>
        <w:separator/>
      </w:r>
    </w:p>
  </w:footnote>
  <w:footnote w:type="continuationSeparator" w:id="0">
    <w:p w14:paraId="717553D8" w14:textId="77777777" w:rsidR="00905152" w:rsidRDefault="00905152" w:rsidP="006A34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B73089"/>
    <w:multiLevelType w:val="singleLevel"/>
    <w:tmpl w:val="96B73089"/>
    <w:lvl w:ilvl="0">
      <w:start w:val="1"/>
      <w:numFmt w:val="decimal"/>
      <w:lvlText w:val="%1."/>
      <w:lvlJc w:val="left"/>
      <w:pPr>
        <w:ind w:left="425" w:hanging="425"/>
      </w:pPr>
      <w:rPr>
        <w:rFonts w:hint="default"/>
      </w:rPr>
    </w:lvl>
  </w:abstractNum>
  <w:abstractNum w:abstractNumId="1" w15:restartNumberingAfterBreak="0">
    <w:nsid w:val="9D62D0AF"/>
    <w:multiLevelType w:val="singleLevel"/>
    <w:tmpl w:val="9D62D0AF"/>
    <w:lvl w:ilvl="0">
      <w:start w:val="1"/>
      <w:numFmt w:val="decimal"/>
      <w:lvlText w:val="%1."/>
      <w:lvlJc w:val="left"/>
      <w:pPr>
        <w:ind w:left="425" w:hanging="425"/>
      </w:pPr>
      <w:rPr>
        <w:rFonts w:hint="default"/>
      </w:rPr>
    </w:lvl>
  </w:abstractNum>
  <w:abstractNum w:abstractNumId="2" w15:restartNumberingAfterBreak="0">
    <w:nsid w:val="00000008"/>
    <w:multiLevelType w:val="multilevel"/>
    <w:tmpl w:val="00000008"/>
    <w:lvl w:ilvl="0">
      <w:start w:val="1"/>
      <w:numFmt w:val="chineseCountingThousand"/>
      <w:lvlText w:val="（%1）"/>
      <w:lvlJc w:val="left"/>
      <w:pPr>
        <w:ind w:left="1060" w:hanging="420"/>
      </w:pPr>
      <w:rPr>
        <w:rFonts w:hint="eastAsia"/>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00DF0680"/>
    <w:multiLevelType w:val="hybridMultilevel"/>
    <w:tmpl w:val="0D827B50"/>
    <w:lvl w:ilvl="0" w:tplc="0DBEA212">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15:restartNumberingAfterBreak="0">
    <w:nsid w:val="014C676B"/>
    <w:multiLevelType w:val="hybridMultilevel"/>
    <w:tmpl w:val="15A852F2"/>
    <w:lvl w:ilvl="0" w:tplc="DA4AF35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5" w15:restartNumberingAfterBreak="0">
    <w:nsid w:val="0F0D075F"/>
    <w:multiLevelType w:val="hybridMultilevel"/>
    <w:tmpl w:val="76064FE6"/>
    <w:lvl w:ilvl="0" w:tplc="D9F879CE">
      <w:start w:val="1"/>
      <w:numFmt w:val="japaneseCounting"/>
      <w:lvlText w:val="（%1）"/>
      <w:lvlJc w:val="left"/>
      <w:pPr>
        <w:ind w:left="2471" w:hanging="16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 w15:restartNumberingAfterBreak="0">
    <w:nsid w:val="12CA137C"/>
    <w:multiLevelType w:val="hybridMultilevel"/>
    <w:tmpl w:val="C3D08CE4"/>
    <w:lvl w:ilvl="0" w:tplc="3B94E6E6">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15:restartNumberingAfterBreak="0">
    <w:nsid w:val="15D071F1"/>
    <w:multiLevelType w:val="hybridMultilevel"/>
    <w:tmpl w:val="52DEAA12"/>
    <w:lvl w:ilvl="0" w:tplc="F02C5500">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15:restartNumberingAfterBreak="0">
    <w:nsid w:val="19285250"/>
    <w:multiLevelType w:val="hybridMultilevel"/>
    <w:tmpl w:val="2D64CCA8"/>
    <w:lvl w:ilvl="0" w:tplc="F7365BB2">
      <w:start w:val="6"/>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25B7C"/>
    <w:multiLevelType w:val="hybridMultilevel"/>
    <w:tmpl w:val="B95EF706"/>
    <w:lvl w:ilvl="0" w:tplc="B4325404">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F609E6"/>
    <w:multiLevelType w:val="hybridMultilevel"/>
    <w:tmpl w:val="2022167A"/>
    <w:lvl w:ilvl="0" w:tplc="47B67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5E2016"/>
    <w:multiLevelType w:val="hybridMultilevel"/>
    <w:tmpl w:val="20D4D09A"/>
    <w:lvl w:ilvl="0" w:tplc="EACC389C">
      <w:start w:val="1"/>
      <w:numFmt w:val="decimalEnclosedCircle"/>
      <w:lvlText w:val="%1"/>
      <w:lvlJc w:val="left"/>
      <w:pPr>
        <w:ind w:left="960" w:hanging="360"/>
      </w:pPr>
      <w:rPr>
        <w:rFonts w:ascii="仿宋_GB2312"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15:restartNumberingAfterBreak="0">
    <w:nsid w:val="2ACF0FB2"/>
    <w:multiLevelType w:val="hybridMultilevel"/>
    <w:tmpl w:val="85B054D8"/>
    <w:lvl w:ilvl="0" w:tplc="E4B6BF18">
      <w:start w:val="1"/>
      <w:numFmt w:val="japaneseCounting"/>
      <w:lvlText w:val="%1、"/>
      <w:lvlJc w:val="left"/>
      <w:pPr>
        <w:ind w:left="862" w:hanging="720"/>
      </w:pPr>
      <w:rPr>
        <w:rFonts w:hint="default"/>
      </w:rPr>
    </w:lvl>
    <w:lvl w:ilvl="1" w:tplc="43E65CCC">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5520E2"/>
    <w:multiLevelType w:val="hybridMultilevel"/>
    <w:tmpl w:val="0D827B50"/>
    <w:lvl w:ilvl="0" w:tplc="0DBEA212">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4" w15:restartNumberingAfterBreak="0">
    <w:nsid w:val="31A37A87"/>
    <w:multiLevelType w:val="hybridMultilevel"/>
    <w:tmpl w:val="E6C2336E"/>
    <w:lvl w:ilvl="0" w:tplc="ED92B43C">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5" w15:restartNumberingAfterBreak="0">
    <w:nsid w:val="33C95B46"/>
    <w:multiLevelType w:val="hybridMultilevel"/>
    <w:tmpl w:val="0D827B50"/>
    <w:lvl w:ilvl="0" w:tplc="0DBEA212">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6" w15:restartNumberingAfterBreak="0">
    <w:nsid w:val="39360C43"/>
    <w:multiLevelType w:val="hybridMultilevel"/>
    <w:tmpl w:val="9506838E"/>
    <w:lvl w:ilvl="0" w:tplc="70BECA6E">
      <w:start w:val="3"/>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7" w15:restartNumberingAfterBreak="0">
    <w:nsid w:val="3F8813A3"/>
    <w:multiLevelType w:val="hybridMultilevel"/>
    <w:tmpl w:val="85B054D8"/>
    <w:lvl w:ilvl="0" w:tplc="E4B6BF18">
      <w:start w:val="1"/>
      <w:numFmt w:val="japaneseCounting"/>
      <w:lvlText w:val="%1、"/>
      <w:lvlJc w:val="left"/>
      <w:pPr>
        <w:ind w:left="862" w:hanging="720"/>
      </w:pPr>
      <w:rPr>
        <w:rFonts w:hint="default"/>
      </w:rPr>
    </w:lvl>
    <w:lvl w:ilvl="1" w:tplc="43E65CCC">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784D59"/>
    <w:multiLevelType w:val="hybridMultilevel"/>
    <w:tmpl w:val="546E874A"/>
    <w:lvl w:ilvl="0" w:tplc="5A0293D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362E94"/>
    <w:multiLevelType w:val="hybridMultilevel"/>
    <w:tmpl w:val="0D827B50"/>
    <w:lvl w:ilvl="0" w:tplc="0DBEA212">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0" w15:restartNumberingAfterBreak="0">
    <w:nsid w:val="53F2CB5A"/>
    <w:multiLevelType w:val="singleLevel"/>
    <w:tmpl w:val="53F2CB5A"/>
    <w:lvl w:ilvl="0">
      <w:start w:val="1"/>
      <w:numFmt w:val="chineseCounting"/>
      <w:suff w:val="nothing"/>
      <w:lvlText w:val="（%1）"/>
      <w:lvlJc w:val="left"/>
      <w:pPr>
        <w:ind w:left="1424" w:firstLine="420"/>
      </w:pPr>
      <w:rPr>
        <w:rFonts w:hint="eastAsia"/>
      </w:rPr>
    </w:lvl>
  </w:abstractNum>
  <w:abstractNum w:abstractNumId="21" w15:restartNumberingAfterBreak="0">
    <w:nsid w:val="571218C0"/>
    <w:multiLevelType w:val="hybridMultilevel"/>
    <w:tmpl w:val="C63A3762"/>
    <w:lvl w:ilvl="0" w:tplc="CF3249C0">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694BB1"/>
    <w:multiLevelType w:val="hybridMultilevel"/>
    <w:tmpl w:val="D3667A96"/>
    <w:lvl w:ilvl="0" w:tplc="D8F024C4">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3" w15:restartNumberingAfterBreak="0">
    <w:nsid w:val="5BBF045E"/>
    <w:multiLevelType w:val="hybridMultilevel"/>
    <w:tmpl w:val="77045D2E"/>
    <w:lvl w:ilvl="0" w:tplc="8566166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3B027C"/>
    <w:multiLevelType w:val="hybridMultilevel"/>
    <w:tmpl w:val="9D4A8BEE"/>
    <w:lvl w:ilvl="0" w:tplc="729A02DA">
      <w:start w:val="1"/>
      <w:numFmt w:val="decimal"/>
      <w:lvlText w:val="%1."/>
      <w:lvlJc w:val="left"/>
      <w:pPr>
        <w:ind w:left="1021" w:hanging="360"/>
      </w:pPr>
      <w:rPr>
        <w:rFonts w:hint="default"/>
      </w:rPr>
    </w:lvl>
    <w:lvl w:ilvl="1" w:tplc="04090019" w:tentative="1">
      <w:start w:val="1"/>
      <w:numFmt w:val="lowerLetter"/>
      <w:lvlText w:val="%2)"/>
      <w:lvlJc w:val="left"/>
      <w:pPr>
        <w:ind w:left="1501" w:hanging="420"/>
      </w:pPr>
    </w:lvl>
    <w:lvl w:ilvl="2" w:tplc="0409001B" w:tentative="1">
      <w:start w:val="1"/>
      <w:numFmt w:val="lowerRoman"/>
      <w:lvlText w:val="%3."/>
      <w:lvlJc w:val="right"/>
      <w:pPr>
        <w:ind w:left="1921" w:hanging="420"/>
      </w:pPr>
    </w:lvl>
    <w:lvl w:ilvl="3" w:tplc="0409000F" w:tentative="1">
      <w:start w:val="1"/>
      <w:numFmt w:val="decimal"/>
      <w:lvlText w:val="%4."/>
      <w:lvlJc w:val="left"/>
      <w:pPr>
        <w:ind w:left="2341" w:hanging="420"/>
      </w:pPr>
    </w:lvl>
    <w:lvl w:ilvl="4" w:tplc="04090019" w:tentative="1">
      <w:start w:val="1"/>
      <w:numFmt w:val="lowerLetter"/>
      <w:lvlText w:val="%5)"/>
      <w:lvlJc w:val="left"/>
      <w:pPr>
        <w:ind w:left="2761" w:hanging="420"/>
      </w:pPr>
    </w:lvl>
    <w:lvl w:ilvl="5" w:tplc="0409001B" w:tentative="1">
      <w:start w:val="1"/>
      <w:numFmt w:val="lowerRoman"/>
      <w:lvlText w:val="%6."/>
      <w:lvlJc w:val="right"/>
      <w:pPr>
        <w:ind w:left="3181" w:hanging="420"/>
      </w:pPr>
    </w:lvl>
    <w:lvl w:ilvl="6" w:tplc="0409000F" w:tentative="1">
      <w:start w:val="1"/>
      <w:numFmt w:val="decimal"/>
      <w:lvlText w:val="%7."/>
      <w:lvlJc w:val="left"/>
      <w:pPr>
        <w:ind w:left="3601" w:hanging="420"/>
      </w:pPr>
    </w:lvl>
    <w:lvl w:ilvl="7" w:tplc="04090019" w:tentative="1">
      <w:start w:val="1"/>
      <w:numFmt w:val="lowerLetter"/>
      <w:lvlText w:val="%8)"/>
      <w:lvlJc w:val="left"/>
      <w:pPr>
        <w:ind w:left="4021" w:hanging="420"/>
      </w:pPr>
    </w:lvl>
    <w:lvl w:ilvl="8" w:tplc="0409001B" w:tentative="1">
      <w:start w:val="1"/>
      <w:numFmt w:val="lowerRoman"/>
      <w:lvlText w:val="%9."/>
      <w:lvlJc w:val="right"/>
      <w:pPr>
        <w:ind w:left="4441" w:hanging="420"/>
      </w:pPr>
    </w:lvl>
  </w:abstractNum>
  <w:abstractNum w:abstractNumId="25" w15:restartNumberingAfterBreak="0">
    <w:nsid w:val="5E6C159B"/>
    <w:multiLevelType w:val="hybridMultilevel"/>
    <w:tmpl w:val="8B64E2F4"/>
    <w:lvl w:ilvl="0" w:tplc="854C4A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3EC281C"/>
    <w:multiLevelType w:val="hybridMultilevel"/>
    <w:tmpl w:val="5A40C38C"/>
    <w:lvl w:ilvl="0" w:tplc="165C2C64">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7" w15:restartNumberingAfterBreak="0">
    <w:nsid w:val="6686D5CA"/>
    <w:multiLevelType w:val="singleLevel"/>
    <w:tmpl w:val="6686D5CA"/>
    <w:lvl w:ilvl="0">
      <w:start w:val="1"/>
      <w:numFmt w:val="decimal"/>
      <w:lvlText w:val="%1."/>
      <w:lvlJc w:val="left"/>
      <w:pPr>
        <w:ind w:left="3403" w:hanging="425"/>
      </w:pPr>
      <w:rPr>
        <w:rFonts w:hint="default"/>
      </w:rPr>
    </w:lvl>
  </w:abstractNum>
  <w:abstractNum w:abstractNumId="28" w15:restartNumberingAfterBreak="0">
    <w:nsid w:val="66CE455D"/>
    <w:multiLevelType w:val="hybridMultilevel"/>
    <w:tmpl w:val="5C80FFB4"/>
    <w:lvl w:ilvl="0" w:tplc="2E92F3E6">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B94ACF"/>
    <w:multiLevelType w:val="hybridMultilevel"/>
    <w:tmpl w:val="5A40C38C"/>
    <w:lvl w:ilvl="0" w:tplc="165C2C64">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30" w15:restartNumberingAfterBreak="0">
    <w:nsid w:val="71AB0491"/>
    <w:multiLevelType w:val="hybridMultilevel"/>
    <w:tmpl w:val="0D827B50"/>
    <w:lvl w:ilvl="0" w:tplc="0DBEA212">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1" w15:restartNumberingAfterBreak="0">
    <w:nsid w:val="742E609B"/>
    <w:multiLevelType w:val="hybridMultilevel"/>
    <w:tmpl w:val="17AEB428"/>
    <w:lvl w:ilvl="0" w:tplc="9D16C9D8">
      <w:start w:val="1"/>
      <w:numFmt w:val="japaneseCounting"/>
      <w:lvlText w:val="（%1）"/>
      <w:lvlJc w:val="left"/>
      <w:pPr>
        <w:ind w:left="1647"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2" w15:restartNumberingAfterBreak="0">
    <w:nsid w:val="775677C4"/>
    <w:multiLevelType w:val="hybridMultilevel"/>
    <w:tmpl w:val="9D4A8BEE"/>
    <w:lvl w:ilvl="0" w:tplc="729A02DA">
      <w:start w:val="1"/>
      <w:numFmt w:val="decimal"/>
      <w:lvlText w:val="%1."/>
      <w:lvlJc w:val="left"/>
      <w:pPr>
        <w:ind w:left="1021" w:hanging="360"/>
      </w:pPr>
      <w:rPr>
        <w:rFonts w:hint="default"/>
      </w:rPr>
    </w:lvl>
    <w:lvl w:ilvl="1" w:tplc="04090019" w:tentative="1">
      <w:start w:val="1"/>
      <w:numFmt w:val="lowerLetter"/>
      <w:lvlText w:val="%2)"/>
      <w:lvlJc w:val="left"/>
      <w:pPr>
        <w:ind w:left="1501" w:hanging="420"/>
      </w:pPr>
    </w:lvl>
    <w:lvl w:ilvl="2" w:tplc="0409001B" w:tentative="1">
      <w:start w:val="1"/>
      <w:numFmt w:val="lowerRoman"/>
      <w:lvlText w:val="%3."/>
      <w:lvlJc w:val="right"/>
      <w:pPr>
        <w:ind w:left="1921" w:hanging="420"/>
      </w:pPr>
    </w:lvl>
    <w:lvl w:ilvl="3" w:tplc="0409000F" w:tentative="1">
      <w:start w:val="1"/>
      <w:numFmt w:val="decimal"/>
      <w:lvlText w:val="%4."/>
      <w:lvlJc w:val="left"/>
      <w:pPr>
        <w:ind w:left="2341" w:hanging="420"/>
      </w:pPr>
    </w:lvl>
    <w:lvl w:ilvl="4" w:tplc="04090019" w:tentative="1">
      <w:start w:val="1"/>
      <w:numFmt w:val="lowerLetter"/>
      <w:lvlText w:val="%5)"/>
      <w:lvlJc w:val="left"/>
      <w:pPr>
        <w:ind w:left="2761" w:hanging="420"/>
      </w:pPr>
    </w:lvl>
    <w:lvl w:ilvl="5" w:tplc="0409001B" w:tentative="1">
      <w:start w:val="1"/>
      <w:numFmt w:val="lowerRoman"/>
      <w:lvlText w:val="%6."/>
      <w:lvlJc w:val="right"/>
      <w:pPr>
        <w:ind w:left="3181" w:hanging="420"/>
      </w:pPr>
    </w:lvl>
    <w:lvl w:ilvl="6" w:tplc="0409000F" w:tentative="1">
      <w:start w:val="1"/>
      <w:numFmt w:val="decimal"/>
      <w:lvlText w:val="%7."/>
      <w:lvlJc w:val="left"/>
      <w:pPr>
        <w:ind w:left="3601" w:hanging="420"/>
      </w:pPr>
    </w:lvl>
    <w:lvl w:ilvl="7" w:tplc="04090019" w:tentative="1">
      <w:start w:val="1"/>
      <w:numFmt w:val="lowerLetter"/>
      <w:lvlText w:val="%8)"/>
      <w:lvlJc w:val="left"/>
      <w:pPr>
        <w:ind w:left="4021" w:hanging="420"/>
      </w:pPr>
    </w:lvl>
    <w:lvl w:ilvl="8" w:tplc="0409001B" w:tentative="1">
      <w:start w:val="1"/>
      <w:numFmt w:val="lowerRoman"/>
      <w:lvlText w:val="%9."/>
      <w:lvlJc w:val="right"/>
      <w:pPr>
        <w:ind w:left="4441" w:hanging="420"/>
      </w:pPr>
    </w:lvl>
  </w:abstractNum>
  <w:abstractNum w:abstractNumId="33" w15:restartNumberingAfterBreak="0">
    <w:nsid w:val="79E47000"/>
    <w:multiLevelType w:val="hybridMultilevel"/>
    <w:tmpl w:val="9D4A8BEE"/>
    <w:lvl w:ilvl="0" w:tplc="729A02DA">
      <w:start w:val="1"/>
      <w:numFmt w:val="decimal"/>
      <w:lvlText w:val="%1."/>
      <w:lvlJc w:val="left"/>
      <w:pPr>
        <w:ind w:left="1021" w:hanging="360"/>
      </w:pPr>
      <w:rPr>
        <w:rFonts w:hint="default"/>
      </w:rPr>
    </w:lvl>
    <w:lvl w:ilvl="1" w:tplc="04090019" w:tentative="1">
      <w:start w:val="1"/>
      <w:numFmt w:val="lowerLetter"/>
      <w:lvlText w:val="%2)"/>
      <w:lvlJc w:val="left"/>
      <w:pPr>
        <w:ind w:left="1501" w:hanging="420"/>
      </w:pPr>
    </w:lvl>
    <w:lvl w:ilvl="2" w:tplc="0409001B" w:tentative="1">
      <w:start w:val="1"/>
      <w:numFmt w:val="lowerRoman"/>
      <w:lvlText w:val="%3."/>
      <w:lvlJc w:val="right"/>
      <w:pPr>
        <w:ind w:left="1921" w:hanging="420"/>
      </w:pPr>
    </w:lvl>
    <w:lvl w:ilvl="3" w:tplc="0409000F" w:tentative="1">
      <w:start w:val="1"/>
      <w:numFmt w:val="decimal"/>
      <w:lvlText w:val="%4."/>
      <w:lvlJc w:val="left"/>
      <w:pPr>
        <w:ind w:left="2341" w:hanging="420"/>
      </w:pPr>
    </w:lvl>
    <w:lvl w:ilvl="4" w:tplc="04090019" w:tentative="1">
      <w:start w:val="1"/>
      <w:numFmt w:val="lowerLetter"/>
      <w:lvlText w:val="%5)"/>
      <w:lvlJc w:val="left"/>
      <w:pPr>
        <w:ind w:left="2761" w:hanging="420"/>
      </w:pPr>
    </w:lvl>
    <w:lvl w:ilvl="5" w:tplc="0409001B" w:tentative="1">
      <w:start w:val="1"/>
      <w:numFmt w:val="lowerRoman"/>
      <w:lvlText w:val="%6."/>
      <w:lvlJc w:val="right"/>
      <w:pPr>
        <w:ind w:left="3181" w:hanging="420"/>
      </w:pPr>
    </w:lvl>
    <w:lvl w:ilvl="6" w:tplc="0409000F" w:tentative="1">
      <w:start w:val="1"/>
      <w:numFmt w:val="decimal"/>
      <w:lvlText w:val="%7."/>
      <w:lvlJc w:val="left"/>
      <w:pPr>
        <w:ind w:left="3601" w:hanging="420"/>
      </w:pPr>
    </w:lvl>
    <w:lvl w:ilvl="7" w:tplc="04090019" w:tentative="1">
      <w:start w:val="1"/>
      <w:numFmt w:val="lowerLetter"/>
      <w:lvlText w:val="%8)"/>
      <w:lvlJc w:val="left"/>
      <w:pPr>
        <w:ind w:left="4021" w:hanging="420"/>
      </w:pPr>
    </w:lvl>
    <w:lvl w:ilvl="8" w:tplc="0409001B" w:tentative="1">
      <w:start w:val="1"/>
      <w:numFmt w:val="lowerRoman"/>
      <w:lvlText w:val="%9."/>
      <w:lvlJc w:val="right"/>
      <w:pPr>
        <w:ind w:left="4441" w:hanging="420"/>
      </w:pPr>
    </w:lvl>
  </w:abstractNum>
  <w:abstractNum w:abstractNumId="34" w15:restartNumberingAfterBreak="0">
    <w:nsid w:val="7DBB4DB0"/>
    <w:multiLevelType w:val="hybridMultilevel"/>
    <w:tmpl w:val="E954FCD0"/>
    <w:lvl w:ilvl="0" w:tplc="78BEAAE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AA0D75"/>
    <w:multiLevelType w:val="hybridMultilevel"/>
    <w:tmpl w:val="4BBA989C"/>
    <w:lvl w:ilvl="0" w:tplc="F61E8718">
      <w:start w:val="1"/>
      <w:numFmt w:val="decimal"/>
      <w:lvlText w:val="%1."/>
      <w:lvlJc w:val="left"/>
      <w:pPr>
        <w:ind w:left="644"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6" w15:restartNumberingAfterBreak="0">
    <w:nsid w:val="7EAE2654"/>
    <w:multiLevelType w:val="hybridMultilevel"/>
    <w:tmpl w:val="E110E8F6"/>
    <w:lvl w:ilvl="0" w:tplc="C2361FF6">
      <w:start w:val="1"/>
      <w:numFmt w:val="decimal"/>
      <w:lvlText w:val="%1、"/>
      <w:lvlJc w:val="left"/>
      <w:pPr>
        <w:ind w:left="680" w:hanging="360"/>
      </w:pPr>
      <w:rPr>
        <w:rFonts w:ascii="Times New Roman" w:eastAsia="仿宋_GB2312" w:hAnsi="Times New Roman" w:cs="Times New Roman"/>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num w:numId="1">
    <w:abstractNumId w:val="2"/>
  </w:num>
  <w:num w:numId="2">
    <w:abstractNumId w:val="13"/>
  </w:num>
  <w:num w:numId="3">
    <w:abstractNumId w:val="18"/>
  </w:num>
  <w:num w:numId="4">
    <w:abstractNumId w:val="9"/>
  </w:num>
  <w:num w:numId="5">
    <w:abstractNumId w:val="3"/>
  </w:num>
  <w:num w:numId="6">
    <w:abstractNumId w:val="19"/>
  </w:num>
  <w:num w:numId="7">
    <w:abstractNumId w:val="10"/>
  </w:num>
  <w:num w:numId="8">
    <w:abstractNumId w:val="24"/>
  </w:num>
  <w:num w:numId="9">
    <w:abstractNumId w:val="30"/>
  </w:num>
  <w:num w:numId="10">
    <w:abstractNumId w:val="33"/>
  </w:num>
  <w:num w:numId="11">
    <w:abstractNumId w:val="26"/>
  </w:num>
  <w:num w:numId="12">
    <w:abstractNumId w:val="29"/>
  </w:num>
  <w:num w:numId="13">
    <w:abstractNumId w:val="32"/>
  </w:num>
  <w:num w:numId="14">
    <w:abstractNumId w:val="6"/>
  </w:num>
  <w:num w:numId="15">
    <w:abstractNumId w:val="16"/>
  </w:num>
  <w:num w:numId="16">
    <w:abstractNumId w:val="28"/>
  </w:num>
  <w:num w:numId="17">
    <w:abstractNumId w:val="8"/>
  </w:num>
  <w:num w:numId="18">
    <w:abstractNumId w:val="17"/>
  </w:num>
  <w:num w:numId="19">
    <w:abstractNumId w:val="31"/>
  </w:num>
  <w:num w:numId="20">
    <w:abstractNumId w:val="14"/>
  </w:num>
  <w:num w:numId="21">
    <w:abstractNumId w:val="22"/>
  </w:num>
  <w:num w:numId="22">
    <w:abstractNumId w:val="7"/>
  </w:num>
  <w:num w:numId="23">
    <w:abstractNumId w:val="35"/>
  </w:num>
  <w:num w:numId="24">
    <w:abstractNumId w:val="25"/>
  </w:num>
  <w:num w:numId="25">
    <w:abstractNumId w:val="5"/>
  </w:num>
  <w:num w:numId="26">
    <w:abstractNumId w:val="36"/>
  </w:num>
  <w:num w:numId="27">
    <w:abstractNumId w:val="20"/>
  </w:num>
  <w:num w:numId="28">
    <w:abstractNumId w:val="27"/>
  </w:num>
  <w:num w:numId="29">
    <w:abstractNumId w:val="1"/>
  </w:num>
  <w:num w:numId="30">
    <w:abstractNumId w:val="0"/>
  </w:num>
  <w:num w:numId="31">
    <w:abstractNumId w:val="34"/>
  </w:num>
  <w:num w:numId="32">
    <w:abstractNumId w:val="12"/>
  </w:num>
  <w:num w:numId="33">
    <w:abstractNumId w:val="21"/>
  </w:num>
  <w:num w:numId="34">
    <w:abstractNumId w:val="15"/>
  </w:num>
  <w:num w:numId="35">
    <w:abstractNumId w:val="11"/>
  </w:num>
  <w:num w:numId="36">
    <w:abstractNumId w:val="23"/>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8A3"/>
    <w:rsid w:val="00021DFB"/>
    <w:rsid w:val="00023216"/>
    <w:rsid w:val="00033C97"/>
    <w:rsid w:val="00045A77"/>
    <w:rsid w:val="00050A24"/>
    <w:rsid w:val="000534F9"/>
    <w:rsid w:val="000636CF"/>
    <w:rsid w:val="0006764D"/>
    <w:rsid w:val="00077048"/>
    <w:rsid w:val="00077CBA"/>
    <w:rsid w:val="00096934"/>
    <w:rsid w:val="00096939"/>
    <w:rsid w:val="00097EC9"/>
    <w:rsid w:val="000A1343"/>
    <w:rsid w:val="000B3282"/>
    <w:rsid w:val="000D3F3E"/>
    <w:rsid w:val="001034AD"/>
    <w:rsid w:val="001060B2"/>
    <w:rsid w:val="00110DD7"/>
    <w:rsid w:val="00122FDF"/>
    <w:rsid w:val="001401A1"/>
    <w:rsid w:val="00162C60"/>
    <w:rsid w:val="00173E3F"/>
    <w:rsid w:val="0019281B"/>
    <w:rsid w:val="00195466"/>
    <w:rsid w:val="001A64A1"/>
    <w:rsid w:val="001A6AA1"/>
    <w:rsid w:val="001B2917"/>
    <w:rsid w:val="001E0F35"/>
    <w:rsid w:val="001E5E2E"/>
    <w:rsid w:val="00204238"/>
    <w:rsid w:val="002113C6"/>
    <w:rsid w:val="00220BD1"/>
    <w:rsid w:val="00225B8E"/>
    <w:rsid w:val="00232679"/>
    <w:rsid w:val="00235AF4"/>
    <w:rsid w:val="00264D52"/>
    <w:rsid w:val="00265E97"/>
    <w:rsid w:val="002774B9"/>
    <w:rsid w:val="00281EFD"/>
    <w:rsid w:val="00292E4B"/>
    <w:rsid w:val="00294156"/>
    <w:rsid w:val="00295616"/>
    <w:rsid w:val="002A13E6"/>
    <w:rsid w:val="002F48BE"/>
    <w:rsid w:val="002F602A"/>
    <w:rsid w:val="00300DD5"/>
    <w:rsid w:val="00311F4F"/>
    <w:rsid w:val="00322976"/>
    <w:rsid w:val="00362A35"/>
    <w:rsid w:val="00364866"/>
    <w:rsid w:val="003675EC"/>
    <w:rsid w:val="00370686"/>
    <w:rsid w:val="00384A52"/>
    <w:rsid w:val="003922A7"/>
    <w:rsid w:val="00394351"/>
    <w:rsid w:val="003A25EB"/>
    <w:rsid w:val="003B02C8"/>
    <w:rsid w:val="003B3912"/>
    <w:rsid w:val="003C3AFE"/>
    <w:rsid w:val="003D7C8D"/>
    <w:rsid w:val="003F0484"/>
    <w:rsid w:val="003F1197"/>
    <w:rsid w:val="003F11E8"/>
    <w:rsid w:val="003F1A68"/>
    <w:rsid w:val="003F3565"/>
    <w:rsid w:val="00401265"/>
    <w:rsid w:val="00406B45"/>
    <w:rsid w:val="00407D27"/>
    <w:rsid w:val="004113E8"/>
    <w:rsid w:val="00453371"/>
    <w:rsid w:val="00462E10"/>
    <w:rsid w:val="00464327"/>
    <w:rsid w:val="00472E7F"/>
    <w:rsid w:val="004A4BB9"/>
    <w:rsid w:val="004A635A"/>
    <w:rsid w:val="004C0DC7"/>
    <w:rsid w:val="004C2A6C"/>
    <w:rsid w:val="004D696B"/>
    <w:rsid w:val="004F5F8A"/>
    <w:rsid w:val="004F63FD"/>
    <w:rsid w:val="0051114E"/>
    <w:rsid w:val="00534AE3"/>
    <w:rsid w:val="00543356"/>
    <w:rsid w:val="00544A04"/>
    <w:rsid w:val="00550A3E"/>
    <w:rsid w:val="00551FAD"/>
    <w:rsid w:val="0056148A"/>
    <w:rsid w:val="00571B1F"/>
    <w:rsid w:val="0057412D"/>
    <w:rsid w:val="00575DE2"/>
    <w:rsid w:val="005A0DEE"/>
    <w:rsid w:val="005A2CF1"/>
    <w:rsid w:val="005A40B9"/>
    <w:rsid w:val="005C7430"/>
    <w:rsid w:val="005D0530"/>
    <w:rsid w:val="005D31A8"/>
    <w:rsid w:val="005E16E2"/>
    <w:rsid w:val="005F6619"/>
    <w:rsid w:val="0061023A"/>
    <w:rsid w:val="0062255F"/>
    <w:rsid w:val="006245A5"/>
    <w:rsid w:val="00644CB3"/>
    <w:rsid w:val="00652723"/>
    <w:rsid w:val="006578A9"/>
    <w:rsid w:val="00664848"/>
    <w:rsid w:val="00667FAD"/>
    <w:rsid w:val="006912F7"/>
    <w:rsid w:val="006A348E"/>
    <w:rsid w:val="006A657D"/>
    <w:rsid w:val="006C5957"/>
    <w:rsid w:val="006D601E"/>
    <w:rsid w:val="006D7E19"/>
    <w:rsid w:val="006E7B1B"/>
    <w:rsid w:val="006F71E3"/>
    <w:rsid w:val="00722584"/>
    <w:rsid w:val="00732EA8"/>
    <w:rsid w:val="00743771"/>
    <w:rsid w:val="00745AEA"/>
    <w:rsid w:val="00750C07"/>
    <w:rsid w:val="00751833"/>
    <w:rsid w:val="0075476A"/>
    <w:rsid w:val="00760248"/>
    <w:rsid w:val="00771B80"/>
    <w:rsid w:val="007810D5"/>
    <w:rsid w:val="00784646"/>
    <w:rsid w:val="00790A76"/>
    <w:rsid w:val="007C36B6"/>
    <w:rsid w:val="007C543F"/>
    <w:rsid w:val="007C7192"/>
    <w:rsid w:val="007E1729"/>
    <w:rsid w:val="007E5934"/>
    <w:rsid w:val="007F472A"/>
    <w:rsid w:val="00800FD5"/>
    <w:rsid w:val="0080115B"/>
    <w:rsid w:val="00806C89"/>
    <w:rsid w:val="00827F16"/>
    <w:rsid w:val="00835C3C"/>
    <w:rsid w:val="008461E4"/>
    <w:rsid w:val="008548A3"/>
    <w:rsid w:val="00861F94"/>
    <w:rsid w:val="008802B3"/>
    <w:rsid w:val="0088794D"/>
    <w:rsid w:val="008A05C0"/>
    <w:rsid w:val="008B05EE"/>
    <w:rsid w:val="008C2040"/>
    <w:rsid w:val="008D19DE"/>
    <w:rsid w:val="008F2288"/>
    <w:rsid w:val="008F38A7"/>
    <w:rsid w:val="00905152"/>
    <w:rsid w:val="00917005"/>
    <w:rsid w:val="009239C7"/>
    <w:rsid w:val="00933447"/>
    <w:rsid w:val="009448CF"/>
    <w:rsid w:val="009542EE"/>
    <w:rsid w:val="0096293C"/>
    <w:rsid w:val="00997A08"/>
    <w:rsid w:val="009A162F"/>
    <w:rsid w:val="009F25DD"/>
    <w:rsid w:val="00A0456A"/>
    <w:rsid w:val="00A065EB"/>
    <w:rsid w:val="00A27375"/>
    <w:rsid w:val="00A370DC"/>
    <w:rsid w:val="00A37E89"/>
    <w:rsid w:val="00A44756"/>
    <w:rsid w:val="00A52942"/>
    <w:rsid w:val="00A541C4"/>
    <w:rsid w:val="00A63FF8"/>
    <w:rsid w:val="00A70F68"/>
    <w:rsid w:val="00A73DB6"/>
    <w:rsid w:val="00AC3BCE"/>
    <w:rsid w:val="00AD4477"/>
    <w:rsid w:val="00AD46C3"/>
    <w:rsid w:val="00AE4779"/>
    <w:rsid w:val="00AF41F5"/>
    <w:rsid w:val="00AF77B4"/>
    <w:rsid w:val="00B00F2D"/>
    <w:rsid w:val="00B2198F"/>
    <w:rsid w:val="00B41434"/>
    <w:rsid w:val="00B60163"/>
    <w:rsid w:val="00B64199"/>
    <w:rsid w:val="00B66ADE"/>
    <w:rsid w:val="00B7635C"/>
    <w:rsid w:val="00B8234D"/>
    <w:rsid w:val="00B828B6"/>
    <w:rsid w:val="00B8329A"/>
    <w:rsid w:val="00B87097"/>
    <w:rsid w:val="00BA6087"/>
    <w:rsid w:val="00BC41A6"/>
    <w:rsid w:val="00BC48BE"/>
    <w:rsid w:val="00BC648A"/>
    <w:rsid w:val="00BC6960"/>
    <w:rsid w:val="00BD4D5E"/>
    <w:rsid w:val="00BF21A3"/>
    <w:rsid w:val="00BF56B7"/>
    <w:rsid w:val="00C01170"/>
    <w:rsid w:val="00C11532"/>
    <w:rsid w:val="00C267FE"/>
    <w:rsid w:val="00C320CA"/>
    <w:rsid w:val="00C361E8"/>
    <w:rsid w:val="00C44517"/>
    <w:rsid w:val="00C62E8C"/>
    <w:rsid w:val="00C752AB"/>
    <w:rsid w:val="00C82FCD"/>
    <w:rsid w:val="00C9396F"/>
    <w:rsid w:val="00CA295C"/>
    <w:rsid w:val="00CB719B"/>
    <w:rsid w:val="00D350F1"/>
    <w:rsid w:val="00D35584"/>
    <w:rsid w:val="00D4307B"/>
    <w:rsid w:val="00D53532"/>
    <w:rsid w:val="00D62BAB"/>
    <w:rsid w:val="00D8569C"/>
    <w:rsid w:val="00D958B4"/>
    <w:rsid w:val="00DA07F1"/>
    <w:rsid w:val="00DA4FD4"/>
    <w:rsid w:val="00DB3951"/>
    <w:rsid w:val="00DD07C4"/>
    <w:rsid w:val="00DD2414"/>
    <w:rsid w:val="00DD596E"/>
    <w:rsid w:val="00DF750E"/>
    <w:rsid w:val="00E04A6B"/>
    <w:rsid w:val="00E201CB"/>
    <w:rsid w:val="00E22CE1"/>
    <w:rsid w:val="00E23096"/>
    <w:rsid w:val="00E233AB"/>
    <w:rsid w:val="00E36966"/>
    <w:rsid w:val="00E60F2D"/>
    <w:rsid w:val="00E661D2"/>
    <w:rsid w:val="00E71E9E"/>
    <w:rsid w:val="00E80A53"/>
    <w:rsid w:val="00EA08EA"/>
    <w:rsid w:val="00EB02B0"/>
    <w:rsid w:val="00EB59DB"/>
    <w:rsid w:val="00EB6C8E"/>
    <w:rsid w:val="00ED4F49"/>
    <w:rsid w:val="00ED53D0"/>
    <w:rsid w:val="00F04F38"/>
    <w:rsid w:val="00F11658"/>
    <w:rsid w:val="00F141CA"/>
    <w:rsid w:val="00F2371F"/>
    <w:rsid w:val="00F41581"/>
    <w:rsid w:val="00F672A5"/>
    <w:rsid w:val="00F72EED"/>
    <w:rsid w:val="00F753D8"/>
    <w:rsid w:val="00F8558A"/>
    <w:rsid w:val="00F85AAD"/>
    <w:rsid w:val="00F95ED9"/>
    <w:rsid w:val="00FB7C67"/>
    <w:rsid w:val="00FD6FAC"/>
    <w:rsid w:val="00FE0556"/>
    <w:rsid w:val="00FE1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EF997"/>
  <w15:docId w15:val="{5AAE46FA-8FBA-45C8-AED7-F7D43A7F4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771B80"/>
    <w:pPr>
      <w:keepNext/>
      <w:keepLines/>
      <w:spacing w:before="340" w:after="330" w:line="578" w:lineRule="auto"/>
      <w:outlineLvl w:val="0"/>
    </w:pPr>
    <w:rPr>
      <w:rFonts w:ascii="Times New Roman" w:eastAsia="仿宋_GB2312" w:hAnsi="Times New Roman" w:cs="Times New Roman"/>
      <w:b/>
      <w:bCs/>
      <w:kern w:val="44"/>
      <w:sz w:val="44"/>
      <w:szCs w:val="44"/>
    </w:rPr>
  </w:style>
  <w:style w:type="paragraph" w:styleId="2">
    <w:name w:val="heading 2"/>
    <w:basedOn w:val="a"/>
    <w:next w:val="a"/>
    <w:link w:val="20"/>
    <w:qFormat/>
    <w:rsid w:val="00771B80"/>
    <w:pPr>
      <w:keepNext/>
      <w:keepLines/>
      <w:spacing w:line="413" w:lineRule="auto"/>
      <w:outlineLvl w:val="1"/>
    </w:pPr>
    <w:rPr>
      <w:rFonts w:ascii="Arial" w:eastAsia="黑体" w:hAnsi="Arial" w:cs="Times New Roman"/>
      <w:b/>
      <w:sz w:val="32"/>
    </w:rPr>
  </w:style>
  <w:style w:type="paragraph" w:styleId="3">
    <w:name w:val="heading 3"/>
    <w:basedOn w:val="a"/>
    <w:next w:val="a"/>
    <w:link w:val="30"/>
    <w:uiPriority w:val="9"/>
    <w:unhideWhenUsed/>
    <w:qFormat/>
    <w:rsid w:val="00771B80"/>
    <w:pPr>
      <w:keepNext/>
      <w:keepLines/>
      <w:spacing w:before="260" w:after="260" w:line="416" w:lineRule="auto"/>
      <w:outlineLvl w:val="2"/>
    </w:pPr>
    <w:rPr>
      <w:rFonts w:ascii="Times New Roman" w:eastAsia="仿宋_GB2312"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A34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A348E"/>
    <w:rPr>
      <w:sz w:val="18"/>
      <w:szCs w:val="18"/>
    </w:rPr>
  </w:style>
  <w:style w:type="paragraph" w:styleId="a5">
    <w:name w:val="footer"/>
    <w:basedOn w:val="a"/>
    <w:link w:val="a6"/>
    <w:unhideWhenUsed/>
    <w:rsid w:val="006A348E"/>
    <w:pPr>
      <w:tabs>
        <w:tab w:val="center" w:pos="4153"/>
        <w:tab w:val="right" w:pos="8306"/>
      </w:tabs>
      <w:snapToGrid w:val="0"/>
      <w:jc w:val="left"/>
    </w:pPr>
    <w:rPr>
      <w:sz w:val="18"/>
      <w:szCs w:val="18"/>
    </w:rPr>
  </w:style>
  <w:style w:type="character" w:customStyle="1" w:styleId="a6">
    <w:name w:val="页脚 字符"/>
    <w:basedOn w:val="a0"/>
    <w:link w:val="a5"/>
    <w:rsid w:val="006A348E"/>
    <w:rPr>
      <w:sz w:val="18"/>
      <w:szCs w:val="18"/>
    </w:rPr>
  </w:style>
  <w:style w:type="paragraph" w:customStyle="1" w:styleId="Default">
    <w:name w:val="Default"/>
    <w:rsid w:val="006A348E"/>
    <w:pPr>
      <w:widowControl w:val="0"/>
      <w:autoSpaceDE w:val="0"/>
      <w:autoSpaceDN w:val="0"/>
      <w:adjustRightInd w:val="0"/>
    </w:pPr>
    <w:rPr>
      <w:rFonts w:ascii="FangSong" w:eastAsia="FangSong" w:cs="FangSong"/>
      <w:color w:val="000000"/>
      <w:kern w:val="0"/>
      <w:sz w:val="24"/>
      <w:szCs w:val="24"/>
    </w:rPr>
  </w:style>
  <w:style w:type="table" w:styleId="a7">
    <w:name w:val="Table Grid"/>
    <w:basedOn w:val="a1"/>
    <w:uiPriority w:val="59"/>
    <w:rsid w:val="00A70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unhideWhenUsed/>
    <w:rsid w:val="00A70F68"/>
    <w:rPr>
      <w:sz w:val="21"/>
      <w:szCs w:val="21"/>
    </w:rPr>
  </w:style>
  <w:style w:type="paragraph" w:styleId="a9">
    <w:name w:val="annotation text"/>
    <w:basedOn w:val="a"/>
    <w:link w:val="aa"/>
    <w:semiHidden/>
    <w:unhideWhenUsed/>
    <w:rsid w:val="00A70F68"/>
    <w:pPr>
      <w:jc w:val="left"/>
    </w:pPr>
  </w:style>
  <w:style w:type="character" w:customStyle="1" w:styleId="aa">
    <w:name w:val="批注文字 字符"/>
    <w:basedOn w:val="a0"/>
    <w:link w:val="a9"/>
    <w:semiHidden/>
    <w:rsid w:val="00A70F68"/>
  </w:style>
  <w:style w:type="paragraph" w:styleId="ab">
    <w:name w:val="Balloon Text"/>
    <w:basedOn w:val="a"/>
    <w:link w:val="ac"/>
    <w:uiPriority w:val="99"/>
    <w:semiHidden/>
    <w:unhideWhenUsed/>
    <w:rsid w:val="00A70F68"/>
    <w:rPr>
      <w:sz w:val="18"/>
      <w:szCs w:val="18"/>
    </w:rPr>
  </w:style>
  <w:style w:type="character" w:customStyle="1" w:styleId="ac">
    <w:name w:val="批注框文本 字符"/>
    <w:basedOn w:val="a0"/>
    <w:link w:val="ab"/>
    <w:uiPriority w:val="99"/>
    <w:semiHidden/>
    <w:rsid w:val="00A70F68"/>
    <w:rPr>
      <w:sz w:val="18"/>
      <w:szCs w:val="18"/>
    </w:rPr>
  </w:style>
  <w:style w:type="paragraph" w:styleId="ad">
    <w:name w:val="No Spacing"/>
    <w:link w:val="ae"/>
    <w:uiPriority w:val="1"/>
    <w:qFormat/>
    <w:rsid w:val="00300DD5"/>
    <w:pPr>
      <w:widowControl w:val="0"/>
      <w:jc w:val="both"/>
    </w:pPr>
  </w:style>
  <w:style w:type="paragraph" w:styleId="af">
    <w:name w:val="annotation subject"/>
    <w:basedOn w:val="a9"/>
    <w:next w:val="a9"/>
    <w:link w:val="af0"/>
    <w:uiPriority w:val="99"/>
    <w:semiHidden/>
    <w:unhideWhenUsed/>
    <w:rsid w:val="00362A35"/>
    <w:rPr>
      <w:b/>
      <w:bCs/>
    </w:rPr>
  </w:style>
  <w:style w:type="character" w:customStyle="1" w:styleId="af0">
    <w:name w:val="批注主题 字符"/>
    <w:basedOn w:val="aa"/>
    <w:link w:val="af"/>
    <w:uiPriority w:val="99"/>
    <w:semiHidden/>
    <w:rsid w:val="00362A35"/>
    <w:rPr>
      <w:b/>
      <w:bCs/>
    </w:rPr>
  </w:style>
  <w:style w:type="paragraph" w:customStyle="1" w:styleId="11">
    <w:name w:val="无间隔1"/>
    <w:qFormat/>
    <w:rsid w:val="00CA295C"/>
    <w:pPr>
      <w:widowControl w:val="0"/>
      <w:jc w:val="both"/>
    </w:pPr>
    <w:rPr>
      <w:rFonts w:ascii="Calibri" w:eastAsia="宋体" w:hAnsi="Calibri" w:cs="Arial"/>
    </w:rPr>
  </w:style>
  <w:style w:type="character" w:customStyle="1" w:styleId="10">
    <w:name w:val="标题 1 字符"/>
    <w:basedOn w:val="a0"/>
    <w:link w:val="1"/>
    <w:qFormat/>
    <w:rsid w:val="00771B80"/>
    <w:rPr>
      <w:rFonts w:ascii="Times New Roman" w:eastAsia="仿宋_GB2312" w:hAnsi="Times New Roman" w:cs="Times New Roman"/>
      <w:b/>
      <w:bCs/>
      <w:kern w:val="44"/>
      <w:sz w:val="44"/>
      <w:szCs w:val="44"/>
    </w:rPr>
  </w:style>
  <w:style w:type="character" w:customStyle="1" w:styleId="20">
    <w:name w:val="标题 2 字符"/>
    <w:basedOn w:val="a0"/>
    <w:link w:val="2"/>
    <w:rsid w:val="00771B80"/>
    <w:rPr>
      <w:rFonts w:ascii="Arial" w:eastAsia="黑体" w:hAnsi="Arial" w:cs="Times New Roman"/>
      <w:b/>
      <w:sz w:val="32"/>
    </w:rPr>
  </w:style>
  <w:style w:type="character" w:customStyle="1" w:styleId="30">
    <w:name w:val="标题 3 字符"/>
    <w:basedOn w:val="a0"/>
    <w:link w:val="3"/>
    <w:uiPriority w:val="9"/>
    <w:rsid w:val="00771B80"/>
    <w:rPr>
      <w:rFonts w:ascii="Times New Roman" w:eastAsia="仿宋_GB2312" w:hAnsi="Times New Roman" w:cs="Times New Roman"/>
      <w:b/>
      <w:bCs/>
      <w:sz w:val="32"/>
      <w:szCs w:val="32"/>
    </w:rPr>
  </w:style>
  <w:style w:type="numbering" w:customStyle="1" w:styleId="12">
    <w:name w:val="无列表1"/>
    <w:next w:val="a2"/>
    <w:uiPriority w:val="99"/>
    <w:semiHidden/>
    <w:unhideWhenUsed/>
    <w:rsid w:val="00771B80"/>
  </w:style>
  <w:style w:type="paragraph" w:customStyle="1" w:styleId="msolistparagraph0">
    <w:name w:val="msolistparagraph"/>
    <w:basedOn w:val="a"/>
    <w:rsid w:val="00771B80"/>
    <w:pPr>
      <w:ind w:firstLineChars="200" w:firstLine="420"/>
    </w:pPr>
    <w:rPr>
      <w:rFonts w:ascii="Times New Roman" w:eastAsia="仿宋_GB2312" w:hAnsi="Times New Roman" w:cs="Times New Roman"/>
      <w:sz w:val="32"/>
      <w:szCs w:val="20"/>
    </w:rPr>
  </w:style>
  <w:style w:type="paragraph" w:styleId="af1">
    <w:name w:val="List Paragraph"/>
    <w:basedOn w:val="a"/>
    <w:uiPriority w:val="34"/>
    <w:qFormat/>
    <w:rsid w:val="00771B80"/>
    <w:pPr>
      <w:ind w:firstLineChars="200" w:firstLine="420"/>
    </w:pPr>
    <w:rPr>
      <w:rFonts w:ascii="Times New Roman" w:eastAsia="仿宋_GB2312" w:hAnsi="Times New Roman" w:cs="Times New Roman"/>
      <w:sz w:val="32"/>
      <w:szCs w:val="20"/>
    </w:rPr>
  </w:style>
  <w:style w:type="paragraph" w:customStyle="1" w:styleId="Char8">
    <w:name w:val="Char8"/>
    <w:basedOn w:val="a"/>
    <w:rsid w:val="00771B80"/>
    <w:pPr>
      <w:tabs>
        <w:tab w:val="left" w:pos="840"/>
      </w:tabs>
      <w:ind w:left="840" w:hanging="420"/>
    </w:pPr>
    <w:rPr>
      <w:rFonts w:ascii="Calibri" w:eastAsia="宋体" w:hAnsi="Calibri" w:cs="Times New Roman"/>
      <w:szCs w:val="20"/>
    </w:rPr>
  </w:style>
  <w:style w:type="paragraph" w:styleId="af2">
    <w:name w:val="Date"/>
    <w:basedOn w:val="a"/>
    <w:next w:val="a"/>
    <w:link w:val="af3"/>
    <w:uiPriority w:val="99"/>
    <w:semiHidden/>
    <w:unhideWhenUsed/>
    <w:rsid w:val="00771B80"/>
    <w:pPr>
      <w:ind w:leftChars="2500" w:left="100"/>
    </w:pPr>
    <w:rPr>
      <w:rFonts w:ascii="Times New Roman" w:eastAsia="仿宋_GB2312" w:hAnsi="Times New Roman" w:cs="Times New Roman"/>
      <w:sz w:val="32"/>
      <w:szCs w:val="20"/>
    </w:rPr>
  </w:style>
  <w:style w:type="character" w:customStyle="1" w:styleId="af3">
    <w:name w:val="日期 字符"/>
    <w:basedOn w:val="a0"/>
    <w:link w:val="af2"/>
    <w:uiPriority w:val="99"/>
    <w:semiHidden/>
    <w:rsid w:val="00771B80"/>
    <w:rPr>
      <w:rFonts w:ascii="Times New Roman" w:eastAsia="仿宋_GB2312" w:hAnsi="Times New Roman" w:cs="Times New Roman"/>
      <w:sz w:val="32"/>
      <w:szCs w:val="20"/>
    </w:rPr>
  </w:style>
  <w:style w:type="paragraph" w:styleId="af4">
    <w:name w:val="Document Map"/>
    <w:basedOn w:val="a"/>
    <w:link w:val="af5"/>
    <w:uiPriority w:val="99"/>
    <w:semiHidden/>
    <w:unhideWhenUsed/>
    <w:rsid w:val="00771B80"/>
    <w:rPr>
      <w:rFonts w:ascii="宋体" w:eastAsia="宋体" w:hAnsi="Times New Roman" w:cs="Times New Roman"/>
      <w:sz w:val="18"/>
      <w:szCs w:val="18"/>
    </w:rPr>
  </w:style>
  <w:style w:type="character" w:customStyle="1" w:styleId="af5">
    <w:name w:val="文档结构图 字符"/>
    <w:basedOn w:val="a0"/>
    <w:link w:val="af4"/>
    <w:uiPriority w:val="99"/>
    <w:semiHidden/>
    <w:rsid w:val="00771B80"/>
    <w:rPr>
      <w:rFonts w:ascii="宋体" w:eastAsia="宋体" w:hAnsi="Times New Roman" w:cs="Times New Roman"/>
      <w:sz w:val="18"/>
      <w:szCs w:val="18"/>
    </w:rPr>
  </w:style>
  <w:style w:type="table" w:customStyle="1" w:styleId="13">
    <w:name w:val="网格型1"/>
    <w:basedOn w:val="a1"/>
    <w:next w:val="a7"/>
    <w:uiPriority w:val="39"/>
    <w:qFormat/>
    <w:rsid w:val="00771B80"/>
    <w:rPr>
      <w:rFonts w:eastAsia="微软雅黑"/>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4">
    <w:name w:val="toc 1"/>
    <w:basedOn w:val="a"/>
    <w:next w:val="a"/>
    <w:autoRedefine/>
    <w:uiPriority w:val="39"/>
    <w:unhideWhenUsed/>
    <w:rsid w:val="00771B80"/>
    <w:rPr>
      <w:rFonts w:ascii="Calibri" w:eastAsia="宋体" w:hAnsi="Calibri" w:cs="Times New Roman"/>
    </w:rPr>
  </w:style>
  <w:style w:type="paragraph" w:styleId="21">
    <w:name w:val="toc 2"/>
    <w:basedOn w:val="a"/>
    <w:next w:val="a"/>
    <w:autoRedefine/>
    <w:uiPriority w:val="39"/>
    <w:unhideWhenUsed/>
    <w:rsid w:val="00771B80"/>
    <w:pPr>
      <w:tabs>
        <w:tab w:val="left" w:pos="1470"/>
        <w:tab w:val="right" w:leader="dot" w:pos="8296"/>
      </w:tabs>
      <w:ind w:leftChars="200" w:left="420"/>
    </w:pPr>
    <w:rPr>
      <w:rFonts w:ascii="Calibri" w:eastAsia="宋体" w:hAnsi="Calibri" w:cs="Times New Roman"/>
    </w:rPr>
  </w:style>
  <w:style w:type="character" w:styleId="af6">
    <w:name w:val="Hyperlink"/>
    <w:basedOn w:val="a0"/>
    <w:uiPriority w:val="99"/>
    <w:unhideWhenUsed/>
    <w:rsid w:val="00771B80"/>
    <w:rPr>
      <w:color w:val="0000FF"/>
      <w:u w:val="single"/>
    </w:rPr>
  </w:style>
  <w:style w:type="paragraph" w:customStyle="1" w:styleId="15">
    <w:name w:val="列出段落1"/>
    <w:basedOn w:val="a"/>
    <w:uiPriority w:val="99"/>
    <w:rsid w:val="00771B80"/>
    <w:pPr>
      <w:ind w:firstLineChars="200" w:firstLine="420"/>
    </w:pPr>
    <w:rPr>
      <w:rFonts w:ascii="Calibri" w:eastAsia="宋体" w:hAnsi="Calibri" w:cs="Calibri"/>
      <w:szCs w:val="21"/>
    </w:rPr>
  </w:style>
  <w:style w:type="character" w:customStyle="1" w:styleId="font11">
    <w:name w:val="font11"/>
    <w:basedOn w:val="a0"/>
    <w:qFormat/>
    <w:rsid w:val="00771B80"/>
    <w:rPr>
      <w:rFonts w:ascii="宋体" w:eastAsia="宋体" w:hAnsi="宋体" w:cs="宋体" w:hint="eastAsia"/>
      <w:color w:val="000000"/>
      <w:sz w:val="20"/>
      <w:szCs w:val="20"/>
      <w:u w:val="none"/>
    </w:rPr>
  </w:style>
  <w:style w:type="character" w:customStyle="1" w:styleId="font01">
    <w:name w:val="font01"/>
    <w:basedOn w:val="a0"/>
    <w:qFormat/>
    <w:rsid w:val="00771B80"/>
    <w:rPr>
      <w:rFonts w:ascii="宋体" w:eastAsia="宋体" w:hAnsi="宋体" w:cs="宋体" w:hint="eastAsia"/>
      <w:color w:val="000000"/>
      <w:sz w:val="20"/>
      <w:szCs w:val="20"/>
      <w:u w:val="none"/>
    </w:rPr>
  </w:style>
  <w:style w:type="character" w:styleId="af7">
    <w:name w:val="FollowedHyperlink"/>
    <w:basedOn w:val="a0"/>
    <w:uiPriority w:val="99"/>
    <w:semiHidden/>
    <w:unhideWhenUsed/>
    <w:rsid w:val="00771B80"/>
    <w:rPr>
      <w:color w:val="800080"/>
      <w:u w:val="single"/>
    </w:rPr>
  </w:style>
  <w:style w:type="paragraph" w:customStyle="1" w:styleId="msonormal0">
    <w:name w:val="msonormal"/>
    <w:basedOn w:val="a"/>
    <w:rsid w:val="00771B80"/>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771B80"/>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66">
    <w:name w:val="xl66"/>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67">
    <w:name w:val="xl67"/>
    <w:basedOn w:val="a"/>
    <w:rsid w:val="00771B80"/>
    <w:pPr>
      <w:widowControl/>
      <w:spacing w:before="100" w:beforeAutospacing="1" w:after="100" w:afterAutospacing="1"/>
      <w:jc w:val="left"/>
    </w:pPr>
    <w:rPr>
      <w:rFonts w:ascii="宋体" w:eastAsia="宋体" w:hAnsi="宋体" w:cs="宋体"/>
      <w:kern w:val="0"/>
      <w:sz w:val="20"/>
      <w:szCs w:val="20"/>
    </w:rPr>
  </w:style>
  <w:style w:type="paragraph" w:customStyle="1" w:styleId="xl68">
    <w:name w:val="xl68"/>
    <w:basedOn w:val="a"/>
    <w:rsid w:val="00771B80"/>
    <w:pPr>
      <w:widowControl/>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rsid w:val="00771B80"/>
    <w:pPr>
      <w:widowControl/>
      <w:spacing w:before="100" w:beforeAutospacing="1" w:after="100" w:afterAutospacing="1"/>
      <w:jc w:val="left"/>
    </w:pPr>
    <w:rPr>
      <w:rFonts w:ascii="宋体" w:eastAsia="宋体" w:hAnsi="宋体" w:cs="宋体"/>
      <w:kern w:val="0"/>
      <w:sz w:val="20"/>
      <w:szCs w:val="20"/>
    </w:rPr>
  </w:style>
  <w:style w:type="paragraph" w:customStyle="1" w:styleId="xl70">
    <w:name w:val="xl70"/>
    <w:basedOn w:val="a"/>
    <w:rsid w:val="00771B80"/>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rsid w:val="00771B80"/>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72">
    <w:name w:val="xl72"/>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73">
    <w:name w:val="xl73"/>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74">
    <w:name w:val="xl74"/>
    <w:basedOn w:val="a"/>
    <w:rsid w:val="00771B80"/>
    <w:pPr>
      <w:widowControl/>
      <w:pBdr>
        <w:bottom w:val="single" w:sz="4" w:space="0" w:color="000000"/>
        <w:right w:val="single" w:sz="4" w:space="0" w:color="000000"/>
      </w:pBdr>
      <w:spacing w:before="100" w:beforeAutospacing="1" w:after="100" w:afterAutospacing="1"/>
      <w:jc w:val="center"/>
    </w:pPr>
    <w:rPr>
      <w:rFonts w:ascii="宋体" w:eastAsia="宋体" w:hAnsi="宋体" w:cs="宋体"/>
      <w:kern w:val="0"/>
      <w:sz w:val="20"/>
      <w:szCs w:val="20"/>
    </w:rPr>
  </w:style>
  <w:style w:type="paragraph" w:customStyle="1" w:styleId="xl75">
    <w:name w:val="xl75"/>
    <w:basedOn w:val="a"/>
    <w:rsid w:val="00771B80"/>
    <w:pPr>
      <w:widowControl/>
      <w:pBdr>
        <w:left w:val="single" w:sz="4" w:space="0" w:color="000000"/>
        <w:bottom w:val="single" w:sz="4" w:space="0" w:color="000000"/>
      </w:pBdr>
      <w:spacing w:before="100" w:beforeAutospacing="1" w:after="100" w:afterAutospacing="1"/>
      <w:jc w:val="center"/>
    </w:pPr>
    <w:rPr>
      <w:rFonts w:ascii="宋体" w:eastAsia="宋体" w:hAnsi="宋体" w:cs="宋体"/>
      <w:kern w:val="0"/>
      <w:sz w:val="20"/>
      <w:szCs w:val="20"/>
    </w:rPr>
  </w:style>
  <w:style w:type="paragraph" w:customStyle="1" w:styleId="xl76">
    <w:name w:val="xl76"/>
    <w:basedOn w:val="a"/>
    <w:rsid w:val="00771B80"/>
    <w:pPr>
      <w:widowControl/>
      <w:pBdr>
        <w:top w:val="single" w:sz="4" w:space="0" w:color="000000"/>
        <w:bottom w:val="single" w:sz="4" w:space="0" w:color="000000"/>
        <w:right w:val="single" w:sz="4" w:space="0" w:color="000000"/>
      </w:pBdr>
      <w:spacing w:before="100" w:beforeAutospacing="1" w:after="100" w:afterAutospacing="1"/>
      <w:jc w:val="center"/>
    </w:pPr>
    <w:rPr>
      <w:rFonts w:ascii="宋体" w:eastAsia="宋体" w:hAnsi="宋体" w:cs="宋体"/>
      <w:kern w:val="0"/>
      <w:sz w:val="20"/>
      <w:szCs w:val="20"/>
    </w:rPr>
  </w:style>
  <w:style w:type="paragraph" w:customStyle="1" w:styleId="xl77">
    <w:name w:val="xl77"/>
    <w:basedOn w:val="a"/>
    <w:rsid w:val="00771B80"/>
    <w:pPr>
      <w:widowControl/>
      <w:pBdr>
        <w:top w:val="single" w:sz="4" w:space="0" w:color="000000"/>
        <w:left w:val="single" w:sz="4" w:space="0" w:color="000000"/>
        <w:bottom w:val="single" w:sz="4" w:space="0" w:color="000000"/>
      </w:pBdr>
      <w:spacing w:before="100" w:beforeAutospacing="1" w:after="100" w:afterAutospacing="1"/>
      <w:jc w:val="center"/>
    </w:pPr>
    <w:rPr>
      <w:rFonts w:ascii="宋体" w:eastAsia="宋体" w:hAnsi="宋体" w:cs="宋体"/>
      <w:kern w:val="0"/>
      <w:sz w:val="20"/>
      <w:szCs w:val="20"/>
    </w:rPr>
  </w:style>
  <w:style w:type="paragraph" w:customStyle="1" w:styleId="xl78">
    <w:name w:val="xl78"/>
    <w:basedOn w:val="a"/>
    <w:rsid w:val="00771B80"/>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79">
    <w:name w:val="xl79"/>
    <w:basedOn w:val="a"/>
    <w:rsid w:val="00771B80"/>
    <w:pPr>
      <w:widowControl/>
      <w:pBdr>
        <w:top w:val="single" w:sz="4" w:space="0" w:color="000000"/>
        <w:right w:val="single" w:sz="4" w:space="0" w:color="000000"/>
      </w:pBdr>
      <w:spacing w:before="100" w:beforeAutospacing="1" w:after="100" w:afterAutospacing="1"/>
      <w:jc w:val="center"/>
    </w:pPr>
    <w:rPr>
      <w:rFonts w:ascii="宋体" w:eastAsia="宋体" w:hAnsi="宋体" w:cs="宋体"/>
      <w:kern w:val="0"/>
      <w:sz w:val="20"/>
      <w:szCs w:val="20"/>
    </w:rPr>
  </w:style>
  <w:style w:type="paragraph" w:customStyle="1" w:styleId="xl80">
    <w:name w:val="xl80"/>
    <w:basedOn w:val="a"/>
    <w:rsid w:val="00771B80"/>
    <w:pPr>
      <w:widowControl/>
      <w:pBdr>
        <w:top w:val="single" w:sz="4" w:space="0" w:color="000000"/>
        <w:left w:val="single" w:sz="4" w:space="0" w:color="000000"/>
      </w:pBdr>
      <w:spacing w:before="100" w:beforeAutospacing="1" w:after="100" w:afterAutospacing="1"/>
      <w:jc w:val="center"/>
    </w:pPr>
    <w:rPr>
      <w:rFonts w:ascii="宋体" w:eastAsia="宋体" w:hAnsi="宋体" w:cs="宋体"/>
      <w:kern w:val="0"/>
      <w:sz w:val="20"/>
      <w:szCs w:val="20"/>
    </w:rPr>
  </w:style>
  <w:style w:type="paragraph" w:customStyle="1" w:styleId="xl81">
    <w:name w:val="xl81"/>
    <w:basedOn w:val="a"/>
    <w:rsid w:val="00771B80"/>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font6">
    <w:name w:val="font6"/>
    <w:basedOn w:val="a"/>
    <w:rsid w:val="00771B80"/>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7">
    <w:name w:val="font7"/>
    <w:basedOn w:val="a"/>
    <w:rsid w:val="00771B80"/>
    <w:pPr>
      <w:widowControl/>
      <w:spacing w:before="100" w:beforeAutospacing="1" w:after="100" w:afterAutospacing="1"/>
      <w:jc w:val="left"/>
    </w:pPr>
    <w:rPr>
      <w:rFonts w:ascii="宋体" w:eastAsia="宋体" w:hAnsi="宋体" w:cs="宋体"/>
      <w:b/>
      <w:bCs/>
      <w:color w:val="000000"/>
      <w:kern w:val="0"/>
      <w:sz w:val="18"/>
      <w:szCs w:val="18"/>
    </w:rPr>
  </w:style>
  <w:style w:type="paragraph" w:customStyle="1" w:styleId="font8">
    <w:name w:val="font8"/>
    <w:basedOn w:val="a"/>
    <w:rsid w:val="00771B80"/>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9">
    <w:name w:val="font9"/>
    <w:basedOn w:val="a"/>
    <w:rsid w:val="00771B80"/>
    <w:pPr>
      <w:widowControl/>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font10">
    <w:name w:val="font10"/>
    <w:basedOn w:val="a"/>
    <w:rsid w:val="00771B80"/>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font12">
    <w:name w:val="font12"/>
    <w:basedOn w:val="a"/>
    <w:rsid w:val="00771B80"/>
    <w:pPr>
      <w:widowControl/>
      <w:spacing w:before="100" w:beforeAutospacing="1" w:after="100" w:afterAutospacing="1"/>
      <w:jc w:val="left"/>
    </w:pPr>
    <w:rPr>
      <w:rFonts w:ascii="宋体" w:eastAsia="宋体" w:hAnsi="宋体" w:cs="宋体"/>
      <w:kern w:val="0"/>
      <w:sz w:val="20"/>
      <w:szCs w:val="20"/>
    </w:rPr>
  </w:style>
  <w:style w:type="paragraph" w:customStyle="1" w:styleId="font13">
    <w:name w:val="font13"/>
    <w:basedOn w:val="a"/>
    <w:rsid w:val="00771B80"/>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14">
    <w:name w:val="font14"/>
    <w:basedOn w:val="a"/>
    <w:rsid w:val="00771B80"/>
    <w:pPr>
      <w:widowControl/>
      <w:spacing w:before="100" w:beforeAutospacing="1" w:after="100" w:afterAutospacing="1"/>
      <w:jc w:val="left"/>
    </w:pPr>
    <w:rPr>
      <w:rFonts w:ascii="等线" w:eastAsia="等线" w:hAnsi="等线" w:cs="宋体"/>
      <w:kern w:val="0"/>
      <w:sz w:val="18"/>
      <w:szCs w:val="18"/>
    </w:rPr>
  </w:style>
  <w:style w:type="paragraph" w:customStyle="1" w:styleId="font15">
    <w:name w:val="font15"/>
    <w:basedOn w:val="a"/>
    <w:rsid w:val="00771B80"/>
    <w:pPr>
      <w:widowControl/>
      <w:spacing w:before="100" w:beforeAutospacing="1" w:after="100" w:afterAutospacing="1"/>
      <w:jc w:val="left"/>
    </w:pPr>
    <w:rPr>
      <w:rFonts w:ascii="等线" w:eastAsia="等线" w:hAnsi="等线" w:cs="宋体"/>
      <w:color w:val="000000"/>
      <w:kern w:val="0"/>
      <w:sz w:val="20"/>
      <w:szCs w:val="20"/>
    </w:rPr>
  </w:style>
  <w:style w:type="paragraph" w:customStyle="1" w:styleId="font16">
    <w:name w:val="font16"/>
    <w:basedOn w:val="a"/>
    <w:rsid w:val="00771B80"/>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17">
    <w:name w:val="font17"/>
    <w:basedOn w:val="a"/>
    <w:rsid w:val="00771B80"/>
    <w:pPr>
      <w:widowControl/>
      <w:spacing w:before="100" w:beforeAutospacing="1" w:after="100" w:afterAutospacing="1"/>
      <w:jc w:val="left"/>
    </w:pPr>
    <w:rPr>
      <w:rFonts w:ascii="等线" w:eastAsia="等线" w:hAnsi="等线" w:cs="宋体"/>
      <w:b/>
      <w:bCs/>
      <w:color w:val="000000"/>
      <w:kern w:val="0"/>
      <w:sz w:val="20"/>
      <w:szCs w:val="20"/>
    </w:rPr>
  </w:style>
  <w:style w:type="paragraph" w:customStyle="1" w:styleId="font18">
    <w:name w:val="font18"/>
    <w:basedOn w:val="a"/>
    <w:rsid w:val="00771B80"/>
    <w:pPr>
      <w:widowControl/>
      <w:spacing w:before="100" w:beforeAutospacing="1" w:after="100" w:afterAutospacing="1"/>
      <w:jc w:val="left"/>
    </w:pPr>
    <w:rPr>
      <w:rFonts w:ascii="等线" w:eastAsia="等线" w:hAnsi="等线" w:cs="宋体"/>
      <w:color w:val="000000"/>
      <w:kern w:val="0"/>
      <w:sz w:val="20"/>
      <w:szCs w:val="20"/>
    </w:rPr>
  </w:style>
  <w:style w:type="paragraph" w:customStyle="1" w:styleId="font19">
    <w:name w:val="font19"/>
    <w:basedOn w:val="a"/>
    <w:rsid w:val="00771B80"/>
    <w:pPr>
      <w:widowControl/>
      <w:spacing w:before="100" w:beforeAutospacing="1" w:after="100" w:afterAutospacing="1"/>
      <w:jc w:val="left"/>
    </w:pPr>
    <w:rPr>
      <w:rFonts w:ascii="等线" w:eastAsia="等线" w:hAnsi="等线" w:cs="宋体"/>
      <w:kern w:val="0"/>
      <w:sz w:val="20"/>
      <w:szCs w:val="20"/>
    </w:rPr>
  </w:style>
  <w:style w:type="paragraph" w:customStyle="1" w:styleId="font20">
    <w:name w:val="font20"/>
    <w:basedOn w:val="a"/>
    <w:rsid w:val="00771B80"/>
    <w:pPr>
      <w:widowControl/>
      <w:spacing w:before="100" w:beforeAutospacing="1" w:after="100" w:afterAutospacing="1"/>
      <w:jc w:val="left"/>
    </w:pPr>
    <w:rPr>
      <w:rFonts w:ascii="等线" w:eastAsia="等线" w:hAnsi="等线" w:cs="宋体"/>
      <w:color w:val="000000"/>
      <w:kern w:val="0"/>
      <w:sz w:val="20"/>
      <w:szCs w:val="20"/>
    </w:rPr>
  </w:style>
  <w:style w:type="paragraph" w:customStyle="1" w:styleId="font21">
    <w:name w:val="font21"/>
    <w:basedOn w:val="a"/>
    <w:rsid w:val="00771B80"/>
    <w:pPr>
      <w:widowControl/>
      <w:spacing w:before="100" w:beforeAutospacing="1" w:after="100" w:afterAutospacing="1"/>
      <w:jc w:val="left"/>
    </w:pPr>
    <w:rPr>
      <w:rFonts w:ascii="等线" w:eastAsia="等线" w:hAnsi="等线" w:cs="宋体"/>
      <w:color w:val="000000"/>
      <w:kern w:val="0"/>
      <w:sz w:val="20"/>
      <w:szCs w:val="20"/>
    </w:rPr>
  </w:style>
  <w:style w:type="paragraph" w:customStyle="1" w:styleId="font22">
    <w:name w:val="font22"/>
    <w:basedOn w:val="a"/>
    <w:rsid w:val="00771B80"/>
    <w:pPr>
      <w:widowControl/>
      <w:spacing w:before="100" w:beforeAutospacing="1" w:after="100" w:afterAutospacing="1"/>
      <w:jc w:val="left"/>
    </w:pPr>
    <w:rPr>
      <w:rFonts w:ascii="等线" w:eastAsia="等线" w:hAnsi="等线" w:cs="宋体"/>
      <w:color w:val="000000"/>
      <w:kern w:val="0"/>
      <w:sz w:val="20"/>
      <w:szCs w:val="20"/>
    </w:rPr>
  </w:style>
  <w:style w:type="paragraph" w:customStyle="1" w:styleId="xl88">
    <w:name w:val="xl88"/>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89">
    <w:name w:val="xl89"/>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90">
    <w:name w:val="xl90"/>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91">
    <w:name w:val="xl91"/>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92">
    <w:name w:val="xl92"/>
    <w:basedOn w:val="a"/>
    <w:rsid w:val="00771B80"/>
    <w:pPr>
      <w:widowControl/>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93">
    <w:name w:val="xl93"/>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94">
    <w:name w:val="xl94"/>
    <w:basedOn w:val="a"/>
    <w:rsid w:val="00771B8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95">
    <w:name w:val="xl95"/>
    <w:basedOn w:val="a"/>
    <w:rsid w:val="00771B8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96">
    <w:name w:val="xl96"/>
    <w:basedOn w:val="a"/>
    <w:rsid w:val="00771B8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97">
    <w:name w:val="xl97"/>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98">
    <w:name w:val="xl98"/>
    <w:basedOn w:val="a"/>
    <w:rsid w:val="00771B80"/>
    <w:pPr>
      <w:widowControl/>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99">
    <w:name w:val="xl99"/>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00">
    <w:name w:val="xl100"/>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01">
    <w:name w:val="xl101"/>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02">
    <w:name w:val="xl102"/>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03">
    <w:name w:val="xl103"/>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04">
    <w:name w:val="xl104"/>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05">
    <w:name w:val="xl105"/>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06">
    <w:name w:val="xl106"/>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kern w:val="0"/>
      <w:sz w:val="20"/>
      <w:szCs w:val="20"/>
    </w:rPr>
  </w:style>
  <w:style w:type="paragraph" w:customStyle="1" w:styleId="xl107">
    <w:name w:val="xl107"/>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08">
    <w:name w:val="xl108"/>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109">
    <w:name w:val="xl109"/>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10">
    <w:name w:val="xl110"/>
    <w:basedOn w:val="a"/>
    <w:rsid w:val="00771B80"/>
    <w:pPr>
      <w:widowControl/>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11">
    <w:name w:val="xl111"/>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112">
    <w:name w:val="xl112"/>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color w:val="000000"/>
      <w:kern w:val="0"/>
      <w:sz w:val="20"/>
      <w:szCs w:val="20"/>
    </w:rPr>
  </w:style>
  <w:style w:type="paragraph" w:customStyle="1" w:styleId="xl113">
    <w:name w:val="xl113"/>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14">
    <w:name w:val="xl114"/>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15">
    <w:name w:val="xl115"/>
    <w:basedOn w:val="a"/>
    <w:rsid w:val="00771B80"/>
    <w:pPr>
      <w:widowControl/>
      <w:spacing w:before="100" w:beforeAutospacing="1" w:after="100" w:afterAutospacing="1"/>
      <w:jc w:val="center"/>
    </w:pPr>
    <w:rPr>
      <w:rFonts w:ascii="Times New Roman" w:eastAsia="宋体" w:hAnsi="Times New Roman" w:cs="Times New Roman"/>
      <w:kern w:val="0"/>
      <w:sz w:val="20"/>
      <w:szCs w:val="20"/>
    </w:rPr>
  </w:style>
  <w:style w:type="paragraph" w:customStyle="1" w:styleId="xl116">
    <w:name w:val="xl116"/>
    <w:basedOn w:val="a"/>
    <w:rsid w:val="00771B80"/>
    <w:pPr>
      <w:widowControl/>
      <w:spacing w:before="100" w:beforeAutospacing="1" w:after="100" w:afterAutospacing="1"/>
      <w:jc w:val="center"/>
      <w:textAlignment w:val="center"/>
    </w:pPr>
    <w:rPr>
      <w:rFonts w:ascii="Times New Roman" w:eastAsia="宋体" w:hAnsi="Times New Roman" w:cs="Times New Roman"/>
      <w:color w:val="FF0000"/>
      <w:kern w:val="0"/>
      <w:sz w:val="20"/>
      <w:szCs w:val="20"/>
    </w:rPr>
  </w:style>
  <w:style w:type="paragraph" w:customStyle="1" w:styleId="xl117">
    <w:name w:val="xl117"/>
    <w:basedOn w:val="a"/>
    <w:rsid w:val="00771B8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18">
    <w:name w:val="xl118"/>
    <w:basedOn w:val="a"/>
    <w:rsid w:val="00771B8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19">
    <w:name w:val="xl119"/>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color w:val="000000"/>
      <w:kern w:val="0"/>
      <w:sz w:val="20"/>
      <w:szCs w:val="20"/>
    </w:rPr>
  </w:style>
  <w:style w:type="paragraph" w:customStyle="1" w:styleId="xl120">
    <w:name w:val="xl120"/>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color w:val="000000"/>
      <w:kern w:val="0"/>
      <w:sz w:val="20"/>
      <w:szCs w:val="20"/>
    </w:rPr>
  </w:style>
  <w:style w:type="paragraph" w:customStyle="1" w:styleId="xl121">
    <w:name w:val="xl121"/>
    <w:basedOn w:val="a"/>
    <w:rsid w:val="00771B80"/>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22">
    <w:name w:val="xl122"/>
    <w:basedOn w:val="a"/>
    <w:rsid w:val="00771B80"/>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23">
    <w:name w:val="xl123"/>
    <w:basedOn w:val="a"/>
    <w:rsid w:val="00771B80"/>
    <w:pPr>
      <w:widowControl/>
      <w:spacing w:before="100" w:beforeAutospacing="1" w:after="100" w:afterAutospacing="1"/>
      <w:jc w:val="center"/>
      <w:textAlignment w:val="center"/>
    </w:pPr>
    <w:rPr>
      <w:rFonts w:ascii="Times New Roman" w:eastAsia="宋体" w:hAnsi="Times New Roman" w:cs="Times New Roman"/>
      <w:b/>
      <w:bCs/>
      <w:kern w:val="0"/>
      <w:sz w:val="20"/>
      <w:szCs w:val="20"/>
    </w:rPr>
  </w:style>
  <w:style w:type="paragraph" w:customStyle="1" w:styleId="xl124">
    <w:name w:val="xl124"/>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宋体" w:hAnsi="Times New Roman" w:cs="Times New Roman"/>
      <w:kern w:val="0"/>
      <w:sz w:val="20"/>
      <w:szCs w:val="20"/>
    </w:rPr>
  </w:style>
  <w:style w:type="paragraph" w:customStyle="1" w:styleId="xl125">
    <w:name w:val="xl125"/>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26">
    <w:name w:val="xl126"/>
    <w:basedOn w:val="a"/>
    <w:rsid w:val="00771B80"/>
    <w:pPr>
      <w:widowControl/>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27">
    <w:name w:val="xl127"/>
    <w:basedOn w:val="a"/>
    <w:rsid w:val="00771B80"/>
    <w:pPr>
      <w:widowControl/>
      <w:shd w:val="clear" w:color="000000" w:fill="E2EFDA"/>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28">
    <w:name w:val="xl128"/>
    <w:basedOn w:val="a"/>
    <w:rsid w:val="00771B8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20"/>
      <w:szCs w:val="20"/>
    </w:rPr>
  </w:style>
  <w:style w:type="paragraph" w:customStyle="1" w:styleId="xl129">
    <w:name w:val="xl129"/>
    <w:basedOn w:val="a"/>
    <w:rsid w:val="00771B8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宋体" w:hAnsi="Times New Roman" w:cs="Times New Roman"/>
      <w:b/>
      <w:bCs/>
      <w:kern w:val="0"/>
      <w:sz w:val="20"/>
      <w:szCs w:val="20"/>
    </w:rPr>
  </w:style>
  <w:style w:type="paragraph" w:customStyle="1" w:styleId="16">
    <w:name w:val="正文文本缩进1"/>
    <w:basedOn w:val="a"/>
    <w:next w:val="af8"/>
    <w:link w:val="Char"/>
    <w:uiPriority w:val="99"/>
    <w:qFormat/>
    <w:rsid w:val="00771B80"/>
    <w:pPr>
      <w:spacing w:line="360" w:lineRule="exact"/>
      <w:ind w:firstLineChars="200" w:firstLine="360"/>
    </w:pPr>
    <w:rPr>
      <w:rFonts w:ascii="Times New Roman" w:hAnsi="Times New Roman" w:cs="Times New Roman"/>
      <w:sz w:val="18"/>
      <w:szCs w:val="18"/>
    </w:rPr>
  </w:style>
  <w:style w:type="character" w:customStyle="1" w:styleId="Char">
    <w:name w:val="正文文本缩进 Char"/>
    <w:basedOn w:val="a0"/>
    <w:link w:val="16"/>
    <w:uiPriority w:val="99"/>
    <w:rsid w:val="00771B80"/>
    <w:rPr>
      <w:rFonts w:ascii="Times New Roman" w:hAnsi="Times New Roman" w:cs="Times New Roman"/>
      <w:sz w:val="18"/>
      <w:szCs w:val="18"/>
    </w:rPr>
  </w:style>
  <w:style w:type="paragraph" w:customStyle="1" w:styleId="17">
    <w:name w:val="普通(网站)1"/>
    <w:basedOn w:val="a"/>
    <w:next w:val="af9"/>
    <w:rsid w:val="00771B80"/>
    <w:pPr>
      <w:spacing w:beforeAutospacing="1" w:afterAutospacing="1"/>
      <w:jc w:val="left"/>
    </w:pPr>
    <w:rPr>
      <w:rFonts w:cs="Times New Roman"/>
      <w:kern w:val="0"/>
      <w:sz w:val="24"/>
      <w:szCs w:val="24"/>
    </w:rPr>
  </w:style>
  <w:style w:type="character" w:customStyle="1" w:styleId="font61">
    <w:name w:val="font61"/>
    <w:basedOn w:val="a0"/>
    <w:qFormat/>
    <w:rsid w:val="00771B80"/>
    <w:rPr>
      <w:rFonts w:ascii="黑体" w:eastAsia="黑体" w:hAnsi="宋体" w:cs="黑体" w:hint="eastAsia"/>
      <w:color w:val="70AD47"/>
      <w:sz w:val="20"/>
      <w:szCs w:val="20"/>
      <w:u w:val="none"/>
      <w:vertAlign w:val="subscript"/>
    </w:rPr>
  </w:style>
  <w:style w:type="paragraph" w:styleId="afa">
    <w:name w:val="Plain Text"/>
    <w:basedOn w:val="a"/>
    <w:link w:val="afb"/>
    <w:qFormat/>
    <w:rsid w:val="00771B80"/>
    <w:rPr>
      <w:rFonts w:ascii="宋体" w:eastAsia="宋体" w:hAnsi="Courier New" w:cs="Times New Roman"/>
    </w:rPr>
  </w:style>
  <w:style w:type="character" w:customStyle="1" w:styleId="afb">
    <w:name w:val="纯文本 字符"/>
    <w:basedOn w:val="a0"/>
    <w:link w:val="afa"/>
    <w:rsid w:val="00771B80"/>
    <w:rPr>
      <w:rFonts w:ascii="宋体" w:eastAsia="宋体" w:hAnsi="Courier New" w:cs="Times New Roman"/>
    </w:rPr>
  </w:style>
  <w:style w:type="character" w:customStyle="1" w:styleId="ae">
    <w:name w:val="无间隔 字符"/>
    <w:basedOn w:val="a0"/>
    <w:link w:val="ad"/>
    <w:uiPriority w:val="1"/>
    <w:locked/>
    <w:rsid w:val="00771B80"/>
  </w:style>
  <w:style w:type="numbering" w:customStyle="1" w:styleId="110">
    <w:name w:val="无列表11"/>
    <w:next w:val="a2"/>
    <w:uiPriority w:val="99"/>
    <w:semiHidden/>
    <w:unhideWhenUsed/>
    <w:rsid w:val="00771B80"/>
  </w:style>
  <w:style w:type="paragraph" w:styleId="af8">
    <w:name w:val="Body Text Indent"/>
    <w:basedOn w:val="a"/>
    <w:link w:val="afc"/>
    <w:uiPriority w:val="99"/>
    <w:semiHidden/>
    <w:unhideWhenUsed/>
    <w:rsid w:val="00771B80"/>
    <w:pPr>
      <w:spacing w:after="120"/>
      <w:ind w:leftChars="200" w:left="420"/>
    </w:pPr>
  </w:style>
  <w:style w:type="character" w:customStyle="1" w:styleId="afc">
    <w:name w:val="正文文本缩进 字符"/>
    <w:basedOn w:val="a0"/>
    <w:link w:val="af8"/>
    <w:uiPriority w:val="99"/>
    <w:semiHidden/>
    <w:rsid w:val="00771B80"/>
  </w:style>
  <w:style w:type="paragraph" w:styleId="af9">
    <w:name w:val="Normal (Web)"/>
    <w:basedOn w:val="a"/>
    <w:uiPriority w:val="99"/>
    <w:semiHidden/>
    <w:unhideWhenUsed/>
    <w:rsid w:val="00771B8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123655">
      <w:bodyDiv w:val="1"/>
      <w:marLeft w:val="0"/>
      <w:marRight w:val="0"/>
      <w:marTop w:val="0"/>
      <w:marBottom w:val="0"/>
      <w:divBdr>
        <w:top w:val="none" w:sz="0" w:space="0" w:color="auto"/>
        <w:left w:val="none" w:sz="0" w:space="0" w:color="auto"/>
        <w:bottom w:val="none" w:sz="0" w:space="0" w:color="auto"/>
        <w:right w:val="none" w:sz="0" w:space="0" w:color="auto"/>
      </w:divBdr>
      <w:divsChild>
        <w:div w:id="1696032355">
          <w:marLeft w:val="0"/>
          <w:marRight w:val="0"/>
          <w:marTop w:val="0"/>
          <w:marBottom w:val="0"/>
          <w:divBdr>
            <w:top w:val="none" w:sz="0" w:space="0" w:color="auto"/>
            <w:left w:val="none" w:sz="0" w:space="0" w:color="auto"/>
            <w:bottom w:val="none" w:sz="0" w:space="0" w:color="auto"/>
            <w:right w:val="none" w:sz="0" w:space="0" w:color="auto"/>
          </w:divBdr>
        </w:div>
      </w:divsChild>
    </w:div>
    <w:div w:id="672605223">
      <w:bodyDiv w:val="1"/>
      <w:marLeft w:val="0"/>
      <w:marRight w:val="0"/>
      <w:marTop w:val="0"/>
      <w:marBottom w:val="0"/>
      <w:divBdr>
        <w:top w:val="none" w:sz="0" w:space="0" w:color="auto"/>
        <w:left w:val="none" w:sz="0" w:space="0" w:color="auto"/>
        <w:bottom w:val="none" w:sz="0" w:space="0" w:color="auto"/>
        <w:right w:val="none" w:sz="0" w:space="0" w:color="auto"/>
      </w:divBdr>
      <w:divsChild>
        <w:div w:id="573856832">
          <w:marLeft w:val="0"/>
          <w:marRight w:val="0"/>
          <w:marTop w:val="0"/>
          <w:marBottom w:val="0"/>
          <w:divBdr>
            <w:top w:val="none" w:sz="0" w:space="0" w:color="auto"/>
            <w:left w:val="none" w:sz="0" w:space="0" w:color="auto"/>
            <w:bottom w:val="none" w:sz="0" w:space="0" w:color="auto"/>
            <w:right w:val="none" w:sz="0" w:space="0" w:color="auto"/>
          </w:divBdr>
        </w:div>
      </w:divsChild>
    </w:div>
    <w:div w:id="202821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725</TotalTime>
  <Pages>14</Pages>
  <Words>1508</Words>
  <Characters>8602</Characters>
  <Application>Microsoft Office Word</Application>
  <DocSecurity>0</DocSecurity>
  <Lines>71</Lines>
  <Paragraphs>20</Paragraphs>
  <ScaleCrop>false</ScaleCrop>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'潘艳'</dc:creator>
  <cp:keywords/>
  <dc:description/>
  <cp:lastModifiedBy>何东明</cp:lastModifiedBy>
  <cp:revision>37</cp:revision>
  <dcterms:created xsi:type="dcterms:W3CDTF">2020-03-13T07:40:00Z</dcterms:created>
  <dcterms:modified xsi:type="dcterms:W3CDTF">2020-04-01T02:51:00Z</dcterms:modified>
</cp:coreProperties>
</file>